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089" w:rsidRPr="00E14D36" w:rsidRDefault="00CC3089" w:rsidP="00E14D36">
      <w:pPr>
        <w:suppressAutoHyphens/>
        <w:ind w:left="-4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ГОСУДАРСТВЕННОЕ АВТОНОМНОЕ УЧРЕЖДЕНИЕ </w:t>
      </w:r>
    </w:p>
    <w:p w:rsidR="00CC3089" w:rsidRPr="00E14D36" w:rsidRDefault="00CC3089" w:rsidP="00E14D36">
      <w:pPr>
        <w:suppressAutoHyphens/>
        <w:ind w:left="-4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ДОПОЛНИТЕЛЬНОГО ПРОФЕССИОНАЛЬНОГО ОБРАЗОВАНИЯ </w:t>
      </w:r>
      <w:r w:rsidRPr="00E14D36">
        <w:rPr>
          <w:rFonts w:ascii="Times New Roman" w:eastAsia="Times New Roman" w:hAnsi="Times New Roman"/>
          <w:b/>
          <w:sz w:val="28"/>
          <w:szCs w:val="28"/>
          <w:lang w:eastAsia="ar-SA"/>
        </w:rPr>
        <w:br/>
        <w:t>«ПРИМОРСКИЙ КРАЕВОЙ ИНСТИТУТ РАЗВИТИЯ ОБРАЗОВАНИЯ»</w:t>
      </w:r>
    </w:p>
    <w:p w:rsidR="00CC3089" w:rsidRPr="00E14D36" w:rsidRDefault="00CC3089" w:rsidP="00E14D36">
      <w:pPr>
        <w:suppressAutoHyphens/>
        <w:ind w:left="-4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/>
          <w:sz w:val="28"/>
          <w:szCs w:val="28"/>
          <w:lang w:eastAsia="ar-SA"/>
        </w:rPr>
        <w:t>(ГАУ ДПО ПК ИРО)</w:t>
      </w:r>
    </w:p>
    <w:p w:rsidR="00CC3089" w:rsidRPr="00E14D36" w:rsidRDefault="00CC3089" w:rsidP="00E14D36">
      <w:pPr>
        <w:ind w:left="6237"/>
        <w:contextualSpacing/>
        <w:rPr>
          <w:rFonts w:ascii="Times New Roman" w:eastAsia="Times New Roman" w:hAnsi="Times New Roman"/>
          <w:spacing w:val="32"/>
          <w:sz w:val="28"/>
          <w:szCs w:val="28"/>
          <w:lang w:eastAsia="ru-RU"/>
        </w:rPr>
      </w:pPr>
    </w:p>
    <w:p w:rsidR="00CC3089" w:rsidRPr="00E14D36" w:rsidRDefault="00CC3089" w:rsidP="00E14D36">
      <w:pPr>
        <w:ind w:left="6237"/>
        <w:contextualSpacing/>
        <w:rPr>
          <w:rFonts w:ascii="Times New Roman" w:eastAsia="Times New Roman" w:hAnsi="Times New Roman"/>
          <w:spacing w:val="32"/>
          <w:sz w:val="28"/>
          <w:szCs w:val="28"/>
          <w:lang w:eastAsia="ru-RU"/>
        </w:rPr>
      </w:pPr>
    </w:p>
    <w:p w:rsidR="00CC3089" w:rsidRPr="00E14D36" w:rsidRDefault="00CC3089" w:rsidP="00E14D36">
      <w:pPr>
        <w:ind w:left="6237"/>
        <w:contextualSpacing/>
        <w:rPr>
          <w:rFonts w:ascii="Times New Roman" w:eastAsia="Times New Roman" w:hAnsi="Times New Roman"/>
          <w:spacing w:val="32"/>
          <w:sz w:val="28"/>
          <w:szCs w:val="28"/>
          <w:lang w:eastAsia="ru-RU"/>
        </w:rPr>
      </w:pPr>
    </w:p>
    <w:p w:rsidR="00CC3089" w:rsidRPr="00E14D36" w:rsidRDefault="00CC3089" w:rsidP="00E14D36">
      <w:pPr>
        <w:ind w:left="5670"/>
        <w:contextualSpacing/>
        <w:rPr>
          <w:rFonts w:ascii="Times New Roman" w:eastAsia="Times New Roman" w:hAnsi="Times New Roman"/>
          <w:spacing w:val="32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spacing w:val="32"/>
          <w:sz w:val="28"/>
          <w:szCs w:val="28"/>
          <w:lang w:eastAsia="ru-RU"/>
        </w:rPr>
        <w:t>УТВЕРЖДАЮ</w:t>
      </w:r>
    </w:p>
    <w:p w:rsidR="00CC3089" w:rsidRPr="00E14D36" w:rsidRDefault="00CC3089" w:rsidP="00E14D36">
      <w:pPr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sz w:val="28"/>
          <w:szCs w:val="28"/>
          <w:lang w:eastAsia="ru-RU"/>
        </w:rPr>
        <w:t>Ректор ГАУ ДПО ПК ИРО</w:t>
      </w:r>
    </w:p>
    <w:p w:rsidR="00CC3089" w:rsidRPr="00E14D36" w:rsidRDefault="00CC3089" w:rsidP="00E14D36">
      <w:pPr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 А.А. </w:t>
      </w:r>
      <w:proofErr w:type="spellStart"/>
      <w:r w:rsidRPr="00E14D36">
        <w:rPr>
          <w:rFonts w:ascii="Times New Roman" w:eastAsia="Times New Roman" w:hAnsi="Times New Roman"/>
          <w:sz w:val="28"/>
          <w:szCs w:val="28"/>
          <w:lang w:eastAsia="ru-RU"/>
        </w:rPr>
        <w:t>Сергиевич</w:t>
      </w:r>
      <w:proofErr w:type="spellEnd"/>
    </w:p>
    <w:p w:rsidR="00CC3089" w:rsidRPr="00E14D36" w:rsidRDefault="00CC3089" w:rsidP="00E14D36">
      <w:pPr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sz w:val="28"/>
          <w:szCs w:val="28"/>
          <w:lang w:eastAsia="ru-RU"/>
        </w:rPr>
        <w:t>«___» __________ 2021 год</w:t>
      </w:r>
    </w:p>
    <w:p w:rsidR="00CC3089" w:rsidRPr="00E14D36" w:rsidRDefault="00CC3089" w:rsidP="00E14D36">
      <w:pPr>
        <w:suppressAutoHyphens/>
        <w:ind w:left="5670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C3089" w:rsidRPr="00E14D36" w:rsidRDefault="00CC3089" w:rsidP="00E14D36">
      <w:pPr>
        <w:suppressAutoHyphens/>
        <w:ind w:left="5670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sz w:val="28"/>
          <w:szCs w:val="28"/>
          <w:lang w:eastAsia="ar-SA"/>
        </w:rPr>
        <w:t>М.П.</w:t>
      </w:r>
    </w:p>
    <w:p w:rsidR="00CC3089" w:rsidRPr="00E14D36" w:rsidRDefault="00CC3089" w:rsidP="00E14D36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3089" w:rsidRPr="00E14D36" w:rsidRDefault="00CC3089" w:rsidP="00E14D36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3089" w:rsidRPr="00E14D36" w:rsidRDefault="00CC3089" w:rsidP="00E14D36">
      <w:pPr>
        <w:tabs>
          <w:tab w:val="left" w:pos="6907"/>
          <w:tab w:val="left" w:leader="underscore" w:pos="8476"/>
        </w:tabs>
        <w:contextualSpacing/>
        <w:jc w:val="center"/>
        <w:rPr>
          <w:rFonts w:ascii="Times New Roman" w:eastAsia="SimSun" w:hAnsi="Times New Roman"/>
          <w:b/>
          <w:bCs/>
          <w:sz w:val="28"/>
          <w:szCs w:val="28"/>
          <w:lang w:eastAsia="ar-SA"/>
        </w:rPr>
      </w:pPr>
      <w:r w:rsidRPr="00E14D36">
        <w:rPr>
          <w:rFonts w:ascii="Times New Roman" w:eastAsia="SimSun" w:hAnsi="Times New Roman"/>
          <w:b/>
          <w:bCs/>
          <w:sz w:val="28"/>
          <w:szCs w:val="28"/>
          <w:lang w:eastAsia="ar-SA"/>
        </w:rPr>
        <w:t xml:space="preserve">Аналитическая справа  </w:t>
      </w:r>
    </w:p>
    <w:p w:rsidR="00CC3089" w:rsidRPr="00E14D36" w:rsidRDefault="00CC3089" w:rsidP="00E14D36">
      <w:pPr>
        <w:tabs>
          <w:tab w:val="left" w:pos="6907"/>
          <w:tab w:val="left" w:leader="underscore" w:pos="8476"/>
        </w:tabs>
        <w:contextualSpacing/>
        <w:jc w:val="center"/>
        <w:rPr>
          <w:rFonts w:ascii="Times New Roman" w:eastAsia="SimSun" w:hAnsi="Times New Roman"/>
          <w:b/>
          <w:sz w:val="28"/>
          <w:szCs w:val="28"/>
          <w:lang w:eastAsia="ar-SA"/>
        </w:rPr>
      </w:pPr>
      <w:bookmarkStart w:id="0" w:name="_Hlk62469449"/>
      <w:r w:rsidRPr="00E14D36">
        <w:rPr>
          <w:rFonts w:ascii="Times New Roman" w:eastAsia="SimSun" w:hAnsi="Times New Roman"/>
          <w:b/>
          <w:bCs/>
          <w:sz w:val="28"/>
          <w:szCs w:val="28"/>
          <w:lang w:eastAsia="ar-SA"/>
        </w:rPr>
        <w:t xml:space="preserve">по результатам мониторинга </w:t>
      </w:r>
      <w:bookmarkStart w:id="1" w:name="_Hlk62460768"/>
      <w:r w:rsidRPr="00E14D36">
        <w:rPr>
          <w:rFonts w:ascii="Times New Roman" w:eastAsia="SimSun" w:hAnsi="Times New Roman"/>
          <w:b/>
          <w:bCs/>
          <w:sz w:val="28"/>
          <w:szCs w:val="28"/>
          <w:lang w:eastAsia="ar-SA"/>
        </w:rPr>
        <w:t>объективности проведения и результатов оценочных процедур по итогам ВПР-2020</w:t>
      </w:r>
      <w:bookmarkEnd w:id="0"/>
      <w:bookmarkEnd w:id="1"/>
    </w:p>
    <w:p w:rsidR="00CC3089" w:rsidRPr="00E14D36" w:rsidRDefault="00CC3089" w:rsidP="00E14D36">
      <w:pPr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3089" w:rsidRPr="00E14D36" w:rsidRDefault="00CC3089" w:rsidP="00E14D36">
      <w:pPr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  <w:t>Выполнили: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Л. В. </w:t>
      </w:r>
      <w:proofErr w:type="spellStart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Ушкань</w:t>
      </w:r>
      <w:proofErr w:type="spellEnd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,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заведующий лабораторией анализа и мониторинговых исследований</w:t>
      </w:r>
    </w:p>
    <w:p w:rsidR="00CC3089" w:rsidRPr="00E14D36" w:rsidRDefault="00CC3089" w:rsidP="00E14D36">
      <w:pPr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14D36">
        <w:rPr>
          <w:rFonts w:ascii="Times New Roman" w:eastAsia="Times New Roman" w:hAnsi="Times New Roman"/>
          <w:bCs/>
          <w:sz w:val="28"/>
          <w:szCs w:val="28"/>
        </w:rPr>
        <w:t xml:space="preserve">А. А. </w:t>
      </w:r>
      <w:proofErr w:type="spellStart"/>
      <w:r w:rsidRPr="00E14D36">
        <w:rPr>
          <w:rFonts w:ascii="Times New Roman" w:eastAsia="Times New Roman" w:hAnsi="Times New Roman"/>
          <w:bCs/>
          <w:sz w:val="28"/>
          <w:szCs w:val="28"/>
        </w:rPr>
        <w:t>Компаниец</w:t>
      </w:r>
      <w:proofErr w:type="spellEnd"/>
      <w:r w:rsidRPr="00E14D36">
        <w:rPr>
          <w:rFonts w:ascii="Times New Roman" w:eastAsia="Times New Roman" w:hAnsi="Times New Roman"/>
          <w:bCs/>
          <w:sz w:val="28"/>
          <w:szCs w:val="28"/>
        </w:rPr>
        <w:t xml:space="preserve">, 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sz w:val="28"/>
          <w:szCs w:val="28"/>
        </w:rPr>
        <w:t xml:space="preserve">аналитик </w:t>
      </w: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лаборатории анализа и мониторинговых исследований 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В. Н. Сырицына,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sz w:val="28"/>
          <w:szCs w:val="28"/>
        </w:rPr>
        <w:t xml:space="preserve">аналитик </w:t>
      </w: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лаборатории анализа и мониторинговых исследований</w:t>
      </w:r>
    </w:p>
    <w:p w:rsidR="00CC3089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E14D36" w:rsidRDefault="00E14D36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E14D36" w:rsidRDefault="00E14D36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E14D36" w:rsidRDefault="00E14D36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E14D36" w:rsidRDefault="00E14D36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E14D36" w:rsidRPr="00E14D36" w:rsidRDefault="00E14D36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/>
          <w:bCs/>
          <w:sz w:val="28"/>
          <w:szCs w:val="28"/>
        </w:rPr>
      </w:pPr>
      <w:r w:rsidRPr="00E14D36">
        <w:rPr>
          <w:rFonts w:ascii="Times New Roman" w:eastAsia="Times New Roman" w:hAnsi="Times New Roman"/>
          <w:b/>
          <w:bCs/>
          <w:sz w:val="28"/>
          <w:szCs w:val="28"/>
        </w:rPr>
        <w:t>Согласовано: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И. Д. </w:t>
      </w:r>
      <w:proofErr w:type="spellStart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Ставская</w:t>
      </w:r>
      <w:proofErr w:type="spellEnd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,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проректор по учебно-методической работе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К. С. </w:t>
      </w:r>
      <w:proofErr w:type="spellStart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Нагорняк</w:t>
      </w:r>
      <w:proofErr w:type="spellEnd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, 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проректор по информатизации и оценке качества образования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О. Н. </w:t>
      </w:r>
      <w:proofErr w:type="spellStart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Кушекова</w:t>
      </w:r>
      <w:proofErr w:type="spellEnd"/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, </w:t>
      </w:r>
    </w:p>
    <w:p w:rsidR="00CC3089" w:rsidRPr="00E14D36" w:rsidRDefault="00CC3089" w:rsidP="00E14D36">
      <w:pPr>
        <w:suppressAutoHyphens/>
        <w:contextualSpacing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E14D3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директор Центра оценки качества, мониторинговых исследований и проектного управления в образовании</w:t>
      </w:r>
    </w:p>
    <w:p w:rsidR="00CC3089" w:rsidRPr="00E14D36" w:rsidRDefault="00CC3089" w:rsidP="00E14D36">
      <w:pPr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C3089" w:rsidRPr="00E14D36" w:rsidRDefault="00CC3089" w:rsidP="00E14D36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Владивосток 2021</w:t>
      </w:r>
      <w:r w:rsidRPr="00E14D36">
        <w:rPr>
          <w:rFonts w:ascii="Times New Roman" w:hAnsi="Times New Roman"/>
          <w:sz w:val="28"/>
          <w:szCs w:val="28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kern w:val="0"/>
          <w:sz w:val="24"/>
          <w:szCs w:val="28"/>
          <w:lang w:eastAsia="ru-RU"/>
        </w:rPr>
        <w:id w:val="1122502397"/>
        <w:docPartObj>
          <w:docPartGallery w:val="Table of Contents"/>
          <w:docPartUnique/>
        </w:docPartObj>
      </w:sdtPr>
      <w:sdtEndPr>
        <w:rPr>
          <w:lang w:eastAsia="en-US"/>
        </w:rPr>
      </w:sdtEndPr>
      <w:sdtContent>
        <w:p w:rsidR="00CC3089" w:rsidRPr="00D92385" w:rsidRDefault="00CC3089" w:rsidP="00E14D36">
          <w:pPr>
            <w:pStyle w:val="a3"/>
            <w:spacing w:before="0" w:after="0"/>
            <w:contextualSpacing/>
            <w:rPr>
              <w:rFonts w:ascii="Times New Roman" w:hAnsi="Times New Roman" w:cs="Times New Roman"/>
              <w:sz w:val="24"/>
              <w:szCs w:val="28"/>
            </w:rPr>
          </w:pPr>
          <w:r w:rsidRPr="00D92385">
            <w:rPr>
              <w:rFonts w:ascii="Times New Roman" w:hAnsi="Times New Roman" w:cs="Times New Roman"/>
              <w:sz w:val="24"/>
              <w:szCs w:val="28"/>
            </w:rPr>
            <w:t>Оглавление</w:t>
          </w:r>
        </w:p>
        <w:p w:rsidR="00CC3089" w:rsidRPr="00D92385" w:rsidRDefault="00CC3089" w:rsidP="00E14D36">
          <w:pPr>
            <w:pStyle w:val="11"/>
            <w:spacing w:after="0" w:line="240" w:lineRule="auto"/>
            <w:contextualSpacing/>
            <w:rPr>
              <w:rFonts w:ascii="Times New Roman" w:hAnsi="Times New Roman"/>
              <w:sz w:val="24"/>
              <w:szCs w:val="28"/>
            </w:rPr>
          </w:pPr>
          <w:r w:rsidRPr="00D92385">
            <w:rPr>
              <w:rFonts w:ascii="Times New Roman" w:hAnsi="Times New Roman"/>
              <w:bCs/>
              <w:sz w:val="24"/>
              <w:szCs w:val="28"/>
            </w:rPr>
            <w:t>Введение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="00D92385" w:rsidRPr="00D92385">
            <w:rPr>
              <w:rFonts w:ascii="Times New Roman" w:hAnsi="Times New Roman"/>
              <w:bCs/>
              <w:sz w:val="24"/>
              <w:szCs w:val="28"/>
            </w:rPr>
            <w:t>3</w:t>
          </w:r>
        </w:p>
        <w:p w:rsidR="00CC3089" w:rsidRPr="00D92385" w:rsidRDefault="00D92385" w:rsidP="00E14D36">
          <w:pPr>
            <w:pStyle w:val="23"/>
            <w:spacing w:after="0" w:line="240" w:lineRule="auto"/>
            <w:ind w:left="216"/>
            <w:contextualSpacing/>
            <w:rPr>
              <w:rFonts w:ascii="Times New Roman" w:hAnsi="Times New Roman"/>
              <w:sz w:val="24"/>
              <w:szCs w:val="28"/>
            </w:rPr>
          </w:pPr>
          <w:r w:rsidRPr="00D92385">
            <w:rPr>
              <w:rFonts w:ascii="Times New Roman" w:hAnsi="Times New Roman"/>
              <w:sz w:val="24"/>
              <w:szCs w:val="28"/>
              <w:lang w:val="en-US"/>
            </w:rPr>
            <w:t>I</w:t>
          </w:r>
          <w:r w:rsidRPr="00D92385">
            <w:rPr>
              <w:rFonts w:ascii="Times New Roman" w:hAnsi="Times New Roman"/>
              <w:sz w:val="24"/>
              <w:szCs w:val="28"/>
            </w:rPr>
            <w:t xml:space="preserve">. Общее описание мониторинга </w:t>
          </w:r>
          <w:r w:rsidR="00CC3089"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Pr="00D92385">
            <w:rPr>
              <w:rFonts w:ascii="Times New Roman" w:hAnsi="Times New Roman"/>
              <w:sz w:val="24"/>
              <w:szCs w:val="28"/>
            </w:rPr>
            <w:t>4</w:t>
          </w:r>
        </w:p>
        <w:p w:rsidR="00CC3089" w:rsidRPr="00D92385" w:rsidRDefault="00D92385" w:rsidP="00D92385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D92385">
            <w:rPr>
              <w:rFonts w:ascii="Times New Roman" w:hAnsi="Times New Roman"/>
              <w:sz w:val="24"/>
              <w:szCs w:val="28"/>
            </w:rPr>
            <w:t xml:space="preserve">1.1. Основные определения и маркеры необъективности результатов </w:t>
          </w:r>
          <w:r w:rsidR="00CC3089"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="00CC3089" w:rsidRPr="00D92385">
            <w:rPr>
              <w:rFonts w:ascii="Times New Roman" w:hAnsi="Times New Roman"/>
              <w:bCs/>
              <w:sz w:val="24"/>
              <w:szCs w:val="28"/>
            </w:rPr>
            <w:t>4</w:t>
          </w:r>
        </w:p>
        <w:p w:rsidR="00D92385" w:rsidRPr="00D92385" w:rsidRDefault="00D92385" w:rsidP="00D92385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D92385">
            <w:rPr>
              <w:rFonts w:ascii="Times New Roman" w:hAnsi="Times New Roman"/>
              <w:sz w:val="24"/>
              <w:szCs w:val="28"/>
            </w:rPr>
            <w:t>1.2. Приоритетные меры по обеспечению объективности результатов оценочных процедур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Pr="00D92385">
            <w:rPr>
              <w:rFonts w:ascii="Times New Roman" w:hAnsi="Times New Roman"/>
              <w:bCs/>
              <w:sz w:val="24"/>
              <w:szCs w:val="28"/>
            </w:rPr>
            <w:t>4</w:t>
          </w:r>
        </w:p>
        <w:p w:rsidR="00D92385" w:rsidRPr="00D92385" w:rsidRDefault="00D92385" w:rsidP="00D92385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D92385">
            <w:rPr>
              <w:rFonts w:ascii="Times New Roman" w:hAnsi="Times New Roman"/>
              <w:sz w:val="24"/>
              <w:szCs w:val="28"/>
            </w:rPr>
            <w:t xml:space="preserve">1.3. Составляющие мониторинга 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Cs/>
              <w:sz w:val="24"/>
              <w:szCs w:val="28"/>
            </w:rPr>
            <w:t>5</w:t>
          </w:r>
        </w:p>
        <w:p w:rsidR="00CC3089" w:rsidRDefault="00D92385" w:rsidP="00E14D36">
          <w:pPr>
            <w:pStyle w:val="23"/>
            <w:spacing w:after="0" w:line="240" w:lineRule="auto"/>
            <w:ind w:left="216"/>
            <w:contextualSpacing/>
            <w:rPr>
              <w:rFonts w:ascii="Times New Roman" w:hAnsi="Times New Roman"/>
              <w:sz w:val="24"/>
              <w:szCs w:val="28"/>
            </w:rPr>
          </w:pPr>
          <w:r w:rsidRPr="00D92385">
            <w:rPr>
              <w:rFonts w:ascii="Times New Roman" w:hAnsi="Times New Roman"/>
              <w:bCs/>
              <w:sz w:val="24"/>
              <w:szCs w:val="28"/>
              <w:lang w:val="en-US"/>
            </w:rPr>
            <w:t>II</w:t>
          </w:r>
          <w:r w:rsidRPr="00D92385">
            <w:rPr>
              <w:rFonts w:ascii="Times New Roman" w:hAnsi="Times New Roman"/>
              <w:bCs/>
              <w:sz w:val="24"/>
              <w:szCs w:val="28"/>
            </w:rPr>
            <w:t>. Объективность проведения и результатов оценочных процедур по итогам проведения всероссийских проверочных работ в 2020 году (муниципальный уровень)</w:t>
          </w:r>
          <w:r w:rsidR="00CC3089"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8"/>
            </w:rPr>
            <w:t>7</w:t>
          </w:r>
        </w:p>
        <w:p w:rsidR="00D92385" w:rsidRPr="00D92385" w:rsidRDefault="00D92385" w:rsidP="00D92385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2</w:t>
          </w:r>
          <w:r w:rsidRPr="00D92385">
            <w:rPr>
              <w:rFonts w:ascii="Times New Roman" w:hAnsi="Times New Roman"/>
              <w:sz w:val="24"/>
              <w:szCs w:val="28"/>
            </w:rPr>
            <w:t>.1. Результаты анкетирования участников мониторинга объективности проведения и результатов оценочных процедур по итогам ВПР-2020 (муниципальный уровень)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Cs/>
              <w:sz w:val="24"/>
              <w:szCs w:val="28"/>
            </w:rPr>
            <w:t>7</w:t>
          </w:r>
        </w:p>
        <w:p w:rsidR="00D92385" w:rsidRPr="00D92385" w:rsidRDefault="00D92385" w:rsidP="00D92385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2</w:t>
          </w:r>
          <w:r w:rsidRPr="00D92385">
            <w:rPr>
              <w:rFonts w:ascii="Times New Roman" w:hAnsi="Times New Roman"/>
              <w:sz w:val="24"/>
              <w:szCs w:val="28"/>
            </w:rPr>
            <w:t>.2. Общие выводы по результатам анкетирования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Cs/>
              <w:sz w:val="24"/>
              <w:szCs w:val="28"/>
            </w:rPr>
            <w:t>22</w:t>
          </w:r>
        </w:p>
        <w:p w:rsidR="00F43579" w:rsidRDefault="00F43579" w:rsidP="00F43579">
          <w:pPr>
            <w:pStyle w:val="31"/>
            <w:spacing w:after="0" w:line="240" w:lineRule="auto"/>
            <w:ind w:left="142"/>
            <w:contextualSpacing/>
            <w:rPr>
              <w:rFonts w:ascii="Times New Roman" w:hAnsi="Times New Roman"/>
              <w:sz w:val="24"/>
              <w:szCs w:val="28"/>
            </w:rPr>
          </w:pPr>
          <w:r w:rsidRPr="00D92385">
            <w:rPr>
              <w:rFonts w:ascii="Times New Roman" w:hAnsi="Times New Roman"/>
              <w:bCs/>
              <w:sz w:val="24"/>
              <w:szCs w:val="28"/>
              <w:lang w:val="en-US"/>
            </w:rPr>
            <w:t>II</w:t>
          </w:r>
          <w:r>
            <w:rPr>
              <w:rFonts w:ascii="Times New Roman" w:hAnsi="Times New Roman"/>
              <w:bCs/>
              <w:sz w:val="24"/>
              <w:szCs w:val="28"/>
              <w:lang w:val="en-US"/>
            </w:rPr>
            <w:t>I</w:t>
          </w:r>
          <w:r w:rsidRPr="00D92385">
            <w:rPr>
              <w:rFonts w:ascii="Times New Roman" w:hAnsi="Times New Roman"/>
              <w:bCs/>
              <w:sz w:val="24"/>
              <w:szCs w:val="28"/>
            </w:rPr>
            <w:t xml:space="preserve">. 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8"/>
            </w:rPr>
            <w:t xml:space="preserve">7 </w:t>
          </w:r>
          <w:r w:rsidR="00CC3089"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="00CC3089" w:rsidRPr="00D92385">
            <w:rPr>
              <w:rFonts w:ascii="Times New Roman" w:hAnsi="Times New Roman"/>
              <w:sz w:val="24"/>
              <w:szCs w:val="28"/>
            </w:rPr>
            <w:t>6</w:t>
          </w:r>
        </w:p>
        <w:p w:rsidR="00F43579" w:rsidRPr="00D92385" w:rsidRDefault="00F43579" w:rsidP="00F43579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F43579">
            <w:rPr>
              <w:rFonts w:ascii="Times New Roman" w:hAnsi="Times New Roman"/>
              <w:sz w:val="24"/>
              <w:szCs w:val="28"/>
            </w:rPr>
            <w:t>3</w:t>
          </w:r>
          <w:r w:rsidRPr="00D92385">
            <w:rPr>
              <w:rFonts w:ascii="Times New Roman" w:hAnsi="Times New Roman"/>
              <w:sz w:val="24"/>
              <w:szCs w:val="28"/>
            </w:rPr>
            <w:t xml:space="preserve">.1. Основные определения и маркеры необъективности результатов 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Pr="00D92385">
            <w:rPr>
              <w:rFonts w:ascii="Times New Roman" w:hAnsi="Times New Roman"/>
              <w:bCs/>
              <w:sz w:val="24"/>
              <w:szCs w:val="28"/>
            </w:rPr>
            <w:t>4</w:t>
          </w:r>
        </w:p>
        <w:p w:rsidR="00F43579" w:rsidRPr="00D92385" w:rsidRDefault="00F43579" w:rsidP="00F43579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F43579">
            <w:rPr>
              <w:rFonts w:ascii="Times New Roman" w:hAnsi="Times New Roman"/>
              <w:sz w:val="24"/>
              <w:szCs w:val="28"/>
            </w:rPr>
            <w:t>3</w:t>
          </w:r>
          <w:r w:rsidRPr="00D92385">
            <w:rPr>
              <w:rFonts w:ascii="Times New Roman" w:hAnsi="Times New Roman"/>
              <w:sz w:val="24"/>
              <w:szCs w:val="28"/>
            </w:rPr>
            <w:t>.2. Приоритетные меры по обеспечению объективности результатов оценочных процедур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 w:rsidRPr="00D92385">
            <w:rPr>
              <w:rFonts w:ascii="Times New Roman" w:hAnsi="Times New Roman"/>
              <w:bCs/>
              <w:sz w:val="24"/>
              <w:szCs w:val="28"/>
            </w:rPr>
            <w:t>4</w:t>
          </w:r>
        </w:p>
        <w:p w:rsidR="00F43579" w:rsidRPr="00D92385" w:rsidRDefault="00F43579" w:rsidP="00F43579">
          <w:pPr>
            <w:pStyle w:val="31"/>
            <w:spacing w:after="0" w:line="240" w:lineRule="auto"/>
            <w:ind w:left="446"/>
            <w:contextualSpacing/>
            <w:rPr>
              <w:rFonts w:ascii="Times New Roman" w:hAnsi="Times New Roman"/>
              <w:bCs/>
              <w:sz w:val="24"/>
              <w:szCs w:val="28"/>
            </w:rPr>
          </w:pPr>
          <w:r w:rsidRPr="00F43579">
            <w:rPr>
              <w:rFonts w:ascii="Times New Roman" w:hAnsi="Times New Roman"/>
              <w:sz w:val="24"/>
              <w:szCs w:val="28"/>
            </w:rPr>
            <w:t>3</w:t>
          </w:r>
          <w:r w:rsidRPr="00D92385">
            <w:rPr>
              <w:rFonts w:ascii="Times New Roman" w:hAnsi="Times New Roman"/>
              <w:sz w:val="24"/>
              <w:szCs w:val="28"/>
            </w:rPr>
            <w:t xml:space="preserve">.3. Составляющие мониторинга 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Cs/>
              <w:sz w:val="24"/>
              <w:szCs w:val="28"/>
            </w:rPr>
            <w:t>5</w:t>
          </w:r>
        </w:p>
        <w:p w:rsidR="00F43579" w:rsidRDefault="00F43579" w:rsidP="00F43579">
          <w:pPr>
            <w:pStyle w:val="23"/>
            <w:spacing w:after="0" w:line="240" w:lineRule="auto"/>
            <w:ind w:left="216"/>
            <w:contextualSpacing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bCs/>
              <w:sz w:val="24"/>
              <w:szCs w:val="28"/>
            </w:rPr>
            <w:t>Приложение 1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8"/>
            </w:rPr>
            <w:t>7</w:t>
          </w:r>
        </w:p>
        <w:p w:rsidR="00F43579" w:rsidRDefault="00F43579" w:rsidP="00F43579">
          <w:pPr>
            <w:pStyle w:val="23"/>
            <w:spacing w:after="0" w:line="240" w:lineRule="auto"/>
            <w:ind w:left="216"/>
            <w:contextualSpacing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bCs/>
              <w:sz w:val="24"/>
              <w:szCs w:val="28"/>
            </w:rPr>
            <w:t>Приложение 2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8"/>
            </w:rPr>
            <w:t>7</w:t>
          </w:r>
        </w:p>
        <w:p w:rsidR="00F43579" w:rsidRDefault="00F43579" w:rsidP="00F43579">
          <w:pPr>
            <w:pStyle w:val="23"/>
            <w:spacing w:after="0" w:line="240" w:lineRule="auto"/>
            <w:ind w:left="216"/>
            <w:contextualSpacing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bCs/>
              <w:sz w:val="24"/>
              <w:szCs w:val="28"/>
            </w:rPr>
            <w:t>Приложение 3</w:t>
          </w:r>
          <w:r w:rsidRPr="00D92385">
            <w:rPr>
              <w:rFonts w:ascii="Times New Roman" w:hAnsi="Times New Roman"/>
              <w:sz w:val="24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8"/>
            </w:rPr>
            <w:t>7</w:t>
          </w:r>
        </w:p>
        <w:p w:rsidR="00CC3089" w:rsidRPr="00F43579" w:rsidRDefault="004D2506" w:rsidP="00F43579">
          <w:pPr>
            <w:rPr>
              <w:lang w:eastAsia="ru-RU"/>
            </w:rPr>
          </w:pPr>
        </w:p>
      </w:sdtContent>
    </w:sdt>
    <w:p w:rsidR="004B0BDA" w:rsidRPr="00E14D36" w:rsidRDefault="004B0BDA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CC3089" w:rsidRPr="00E14D36" w:rsidRDefault="00CC3089" w:rsidP="00E14D36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14D36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CC3089" w:rsidRPr="00E14D36" w:rsidRDefault="00CC3089" w:rsidP="00E14D36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E2386" w:rsidRPr="00E14D36" w:rsidRDefault="008E2386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В соответствии с частью 2 статьи 11 Федерального закона от 29 декабря 2012 г. № 273-ФЗ "Об образовании в Российской Федерации" Федеральные государственные образовательные стандарты, за исключением федерального государственного образовательного стандарта дошкольного образования,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обучающихся, освоивших образовательные программы соответствующего уровня и соответствующей направленности, независимо от формы получения образования и формы обучения.</w:t>
      </w:r>
    </w:p>
    <w:p w:rsidR="005E6784" w:rsidRDefault="005E6784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784">
        <w:rPr>
          <w:rFonts w:ascii="Times New Roman" w:hAnsi="Times New Roman"/>
          <w:sz w:val="28"/>
          <w:szCs w:val="28"/>
        </w:rPr>
        <w:t xml:space="preserve">Объективность является следствием соблюдения заранее описанных правил, по которым осуществляется как процедура оценивания, так и выставление результирующей оценки (и, при необходимости – отметки). </w:t>
      </w:r>
    </w:p>
    <w:p w:rsidR="002C1336" w:rsidRPr="00E14D36" w:rsidRDefault="002C1336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Средством получения информации об объективности оценки</w:t>
      </w:r>
      <w:r w:rsidR="005E6784">
        <w:rPr>
          <w:rFonts w:ascii="Times New Roman" w:hAnsi="Times New Roman"/>
          <w:sz w:val="28"/>
          <w:szCs w:val="28"/>
        </w:rPr>
        <w:t xml:space="preserve"> (отметки) </w:t>
      </w:r>
      <w:r w:rsidR="005E6784" w:rsidRPr="00E14D36">
        <w:rPr>
          <w:rFonts w:ascii="Times New Roman" w:hAnsi="Times New Roman"/>
          <w:sz w:val="28"/>
          <w:szCs w:val="28"/>
        </w:rPr>
        <w:t>качества</w:t>
      </w:r>
      <w:r w:rsidRPr="00E14D36">
        <w:rPr>
          <w:rFonts w:ascii="Times New Roman" w:hAnsi="Times New Roman"/>
          <w:sz w:val="28"/>
          <w:szCs w:val="28"/>
        </w:rPr>
        <w:t xml:space="preserve"> образования является мониторинг объективности проведения процедур оценки качества образования и их результатов.</w:t>
      </w:r>
    </w:p>
    <w:p w:rsidR="00E14D36" w:rsidRDefault="00E14D36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М</w:t>
      </w:r>
      <w:r w:rsidR="002C1336" w:rsidRPr="00E14D36">
        <w:rPr>
          <w:rFonts w:ascii="Times New Roman" w:hAnsi="Times New Roman"/>
          <w:sz w:val="28"/>
          <w:szCs w:val="28"/>
        </w:rPr>
        <w:t>ониторинг объективности проведения и результатов оценочных процедур по итогам ВПР-2020</w:t>
      </w:r>
      <w:r w:rsidRPr="00E14D36">
        <w:rPr>
          <w:rFonts w:ascii="Times New Roman" w:hAnsi="Times New Roman"/>
          <w:sz w:val="28"/>
          <w:szCs w:val="28"/>
        </w:rPr>
        <w:t xml:space="preserve"> направлен на </w:t>
      </w:r>
      <w:r w:rsidR="00A0646B" w:rsidRPr="00E14D36">
        <w:rPr>
          <w:rFonts w:ascii="Times New Roman" w:hAnsi="Times New Roman"/>
          <w:sz w:val="28"/>
          <w:szCs w:val="28"/>
        </w:rPr>
        <w:t>повышени</w:t>
      </w:r>
      <w:r w:rsidRPr="00E14D36">
        <w:rPr>
          <w:rFonts w:ascii="Times New Roman" w:hAnsi="Times New Roman"/>
          <w:sz w:val="28"/>
          <w:szCs w:val="28"/>
        </w:rPr>
        <w:t>е</w:t>
      </w:r>
      <w:r w:rsidR="00A0646B" w:rsidRPr="00E14D36">
        <w:rPr>
          <w:rFonts w:ascii="Times New Roman" w:hAnsi="Times New Roman"/>
          <w:sz w:val="28"/>
          <w:szCs w:val="28"/>
        </w:rPr>
        <w:t xml:space="preserve"> эффективности системы оценки качества образования в Приморском крае </w:t>
      </w:r>
      <w:r w:rsidRPr="00E14D36">
        <w:rPr>
          <w:rFonts w:ascii="Times New Roman" w:hAnsi="Times New Roman"/>
          <w:sz w:val="28"/>
          <w:szCs w:val="28"/>
        </w:rPr>
        <w:t xml:space="preserve">и </w:t>
      </w:r>
      <w:r w:rsidR="00A0646B" w:rsidRPr="00E14D36">
        <w:rPr>
          <w:rFonts w:ascii="Times New Roman" w:hAnsi="Times New Roman"/>
          <w:sz w:val="28"/>
          <w:szCs w:val="28"/>
        </w:rPr>
        <w:t>с целью формирования среди всех участников образовательных отношений устойчивых ориентиров на методы и инструменты объективной оценки образовательных результатов обучающихся</w:t>
      </w:r>
      <w:r>
        <w:rPr>
          <w:rFonts w:ascii="Times New Roman" w:hAnsi="Times New Roman"/>
          <w:sz w:val="28"/>
          <w:szCs w:val="28"/>
        </w:rPr>
        <w:t>.</w:t>
      </w:r>
    </w:p>
    <w:p w:rsidR="005E6784" w:rsidRPr="005E6784" w:rsidRDefault="006C3CEB" w:rsidP="005E6784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</w:t>
      </w:r>
      <w:r w:rsidR="005E6784" w:rsidRPr="005E6784">
        <w:rPr>
          <w:rFonts w:ascii="Times New Roman" w:hAnsi="Times New Roman"/>
          <w:sz w:val="28"/>
          <w:szCs w:val="28"/>
        </w:rPr>
        <w:t>адачи</w:t>
      </w:r>
      <w:r>
        <w:rPr>
          <w:rFonts w:ascii="Times New Roman" w:hAnsi="Times New Roman"/>
          <w:sz w:val="28"/>
          <w:szCs w:val="28"/>
        </w:rPr>
        <w:t xml:space="preserve"> мониторинга входило</w:t>
      </w:r>
      <w:r w:rsidR="005E6784" w:rsidRPr="005E6784">
        <w:rPr>
          <w:rFonts w:ascii="Times New Roman" w:hAnsi="Times New Roman"/>
          <w:sz w:val="28"/>
          <w:szCs w:val="28"/>
        </w:rPr>
        <w:t>:</w:t>
      </w:r>
    </w:p>
    <w:p w:rsidR="005E6784" w:rsidRPr="005E6784" w:rsidRDefault="006C3CEB" w:rsidP="005E6784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5E6784" w:rsidRPr="005E6784">
        <w:rPr>
          <w:rFonts w:ascii="Times New Roman" w:hAnsi="Times New Roman"/>
          <w:sz w:val="28"/>
          <w:szCs w:val="28"/>
        </w:rPr>
        <w:t>олуч</w:t>
      </w:r>
      <w:r>
        <w:rPr>
          <w:rFonts w:ascii="Times New Roman" w:hAnsi="Times New Roman"/>
          <w:sz w:val="28"/>
          <w:szCs w:val="28"/>
        </w:rPr>
        <w:t>ение</w:t>
      </w:r>
      <w:r w:rsidR="005E6784" w:rsidRPr="005E6784">
        <w:rPr>
          <w:rFonts w:ascii="Times New Roman" w:hAnsi="Times New Roman"/>
          <w:sz w:val="28"/>
          <w:szCs w:val="28"/>
        </w:rPr>
        <w:t xml:space="preserve"> достоверны</w:t>
      </w:r>
      <w:r>
        <w:rPr>
          <w:rFonts w:ascii="Times New Roman" w:hAnsi="Times New Roman"/>
          <w:sz w:val="28"/>
          <w:szCs w:val="28"/>
        </w:rPr>
        <w:t>х</w:t>
      </w:r>
      <w:r w:rsidR="005E6784" w:rsidRPr="005E6784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х</w:t>
      </w:r>
      <w:r w:rsidR="005E6784" w:rsidRPr="005E6784">
        <w:rPr>
          <w:rFonts w:ascii="Times New Roman" w:hAnsi="Times New Roman"/>
          <w:sz w:val="28"/>
          <w:szCs w:val="28"/>
        </w:rPr>
        <w:t xml:space="preserve"> об обеспечении и уровне объективности </w:t>
      </w:r>
      <w:bookmarkStart w:id="2" w:name="_Hlk62474107"/>
      <w:r w:rsidR="005E6784" w:rsidRPr="005E6784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>ы</w:t>
      </w:r>
      <w:r w:rsidR="005E6784" w:rsidRPr="005E6784">
        <w:rPr>
          <w:rFonts w:ascii="Times New Roman" w:hAnsi="Times New Roman"/>
          <w:sz w:val="28"/>
          <w:szCs w:val="28"/>
        </w:rPr>
        <w:t xml:space="preserve"> </w:t>
      </w:r>
      <w:r w:rsidR="000C10CA" w:rsidRPr="00E14D36">
        <w:rPr>
          <w:rFonts w:ascii="Times New Roman" w:hAnsi="Times New Roman"/>
          <w:sz w:val="28"/>
          <w:szCs w:val="28"/>
        </w:rPr>
        <w:t xml:space="preserve">ВПР-2020 </w:t>
      </w:r>
      <w:r w:rsidR="000C10CA">
        <w:rPr>
          <w:rFonts w:ascii="Times New Roman" w:hAnsi="Times New Roman"/>
          <w:sz w:val="28"/>
          <w:szCs w:val="28"/>
        </w:rPr>
        <w:t>и</w:t>
      </w:r>
      <w:r w:rsidR="005E6784" w:rsidRPr="005E6784">
        <w:rPr>
          <w:rFonts w:ascii="Times New Roman" w:hAnsi="Times New Roman"/>
          <w:sz w:val="28"/>
          <w:szCs w:val="28"/>
        </w:rPr>
        <w:t xml:space="preserve"> объективности их результатов</w:t>
      </w:r>
      <w:r w:rsidR="00822B12">
        <w:rPr>
          <w:rFonts w:ascii="Times New Roman" w:hAnsi="Times New Roman"/>
          <w:sz w:val="28"/>
          <w:szCs w:val="28"/>
        </w:rPr>
        <w:t xml:space="preserve"> на муниципальном уровне </w:t>
      </w:r>
      <w:r w:rsidR="00766272">
        <w:rPr>
          <w:rFonts w:ascii="Times New Roman" w:hAnsi="Times New Roman"/>
          <w:sz w:val="28"/>
          <w:szCs w:val="28"/>
        </w:rPr>
        <w:t xml:space="preserve">(далее – МОУО) </w:t>
      </w:r>
      <w:r w:rsidR="00822B12">
        <w:rPr>
          <w:rFonts w:ascii="Times New Roman" w:hAnsi="Times New Roman"/>
          <w:sz w:val="28"/>
          <w:szCs w:val="28"/>
        </w:rPr>
        <w:t>и уровне образовательных организаций</w:t>
      </w:r>
      <w:r w:rsidR="00766272">
        <w:rPr>
          <w:rFonts w:ascii="Times New Roman" w:hAnsi="Times New Roman"/>
          <w:sz w:val="28"/>
          <w:szCs w:val="28"/>
        </w:rPr>
        <w:t xml:space="preserve"> (далее – ОО)</w:t>
      </w:r>
      <w:r w:rsidR="00822B12">
        <w:rPr>
          <w:rFonts w:ascii="Times New Roman" w:hAnsi="Times New Roman"/>
          <w:sz w:val="28"/>
          <w:szCs w:val="28"/>
        </w:rPr>
        <w:t>;</w:t>
      </w:r>
      <w:bookmarkEnd w:id="2"/>
    </w:p>
    <w:p w:rsidR="005E6784" w:rsidRPr="005E6784" w:rsidRDefault="00822B12" w:rsidP="005E6784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5E6784" w:rsidRPr="005E6784">
        <w:rPr>
          <w:rFonts w:ascii="Times New Roman" w:hAnsi="Times New Roman"/>
          <w:sz w:val="28"/>
          <w:szCs w:val="28"/>
        </w:rPr>
        <w:t>ыяв</w:t>
      </w:r>
      <w:r>
        <w:rPr>
          <w:rFonts w:ascii="Times New Roman" w:hAnsi="Times New Roman"/>
          <w:sz w:val="28"/>
          <w:szCs w:val="28"/>
        </w:rPr>
        <w:t>ление</w:t>
      </w:r>
      <w:r w:rsidR="005E6784" w:rsidRPr="005E6784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="005E6784" w:rsidRPr="005E6784">
        <w:rPr>
          <w:rFonts w:ascii="Times New Roman" w:hAnsi="Times New Roman"/>
          <w:sz w:val="28"/>
          <w:szCs w:val="28"/>
        </w:rPr>
        <w:t xml:space="preserve"> школ, имеющих признаки необъективности </w:t>
      </w:r>
      <w:r w:rsidRPr="005E6784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>ы</w:t>
      </w:r>
      <w:r w:rsidRPr="005E6784">
        <w:rPr>
          <w:rFonts w:ascii="Times New Roman" w:hAnsi="Times New Roman"/>
          <w:sz w:val="28"/>
          <w:szCs w:val="28"/>
        </w:rPr>
        <w:t xml:space="preserve"> </w:t>
      </w:r>
      <w:r w:rsidRPr="00E14D36">
        <w:rPr>
          <w:rFonts w:ascii="Times New Roman" w:hAnsi="Times New Roman"/>
          <w:sz w:val="28"/>
          <w:szCs w:val="28"/>
        </w:rPr>
        <w:t xml:space="preserve">ВПР-2020 </w:t>
      </w:r>
      <w:r>
        <w:rPr>
          <w:rFonts w:ascii="Times New Roman" w:hAnsi="Times New Roman"/>
          <w:sz w:val="28"/>
          <w:szCs w:val="28"/>
        </w:rPr>
        <w:t>и</w:t>
      </w:r>
      <w:r w:rsidRPr="005E67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Pr="005E6784">
        <w:rPr>
          <w:rFonts w:ascii="Times New Roman" w:hAnsi="Times New Roman"/>
          <w:sz w:val="28"/>
          <w:szCs w:val="28"/>
        </w:rPr>
        <w:t>объективности их результатов</w:t>
      </w:r>
      <w:r>
        <w:rPr>
          <w:rFonts w:ascii="Times New Roman" w:hAnsi="Times New Roman"/>
          <w:sz w:val="28"/>
          <w:szCs w:val="28"/>
        </w:rPr>
        <w:t>;</w:t>
      </w:r>
    </w:p>
    <w:p w:rsidR="005E6784" w:rsidRPr="005E6784" w:rsidRDefault="00822B12" w:rsidP="005E6784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</w:t>
      </w:r>
      <w:r w:rsidR="005E6784" w:rsidRPr="005E6784">
        <w:rPr>
          <w:rFonts w:ascii="Times New Roman" w:hAnsi="Times New Roman"/>
          <w:sz w:val="28"/>
          <w:szCs w:val="28"/>
        </w:rPr>
        <w:t>терпрет</w:t>
      </w:r>
      <w:r>
        <w:rPr>
          <w:rFonts w:ascii="Times New Roman" w:hAnsi="Times New Roman"/>
          <w:sz w:val="28"/>
          <w:szCs w:val="28"/>
        </w:rPr>
        <w:t>ация</w:t>
      </w:r>
      <w:r w:rsidR="005E6784" w:rsidRPr="005E6784">
        <w:rPr>
          <w:rFonts w:ascii="Times New Roman" w:hAnsi="Times New Roman"/>
          <w:sz w:val="28"/>
          <w:szCs w:val="28"/>
        </w:rPr>
        <w:t xml:space="preserve"> получ</w:t>
      </w:r>
      <w:r>
        <w:rPr>
          <w:rFonts w:ascii="Times New Roman" w:hAnsi="Times New Roman"/>
          <w:sz w:val="28"/>
          <w:szCs w:val="28"/>
        </w:rPr>
        <w:t>енных</w:t>
      </w:r>
      <w:r w:rsidR="005E6784" w:rsidRPr="005E6784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х</w:t>
      </w:r>
      <w:r w:rsidR="005E6784" w:rsidRPr="005E67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принятия </w:t>
      </w:r>
      <w:r w:rsidR="005E6784" w:rsidRPr="005E6784">
        <w:rPr>
          <w:rFonts w:ascii="Times New Roman" w:hAnsi="Times New Roman"/>
          <w:sz w:val="28"/>
          <w:szCs w:val="28"/>
        </w:rPr>
        <w:t>на их основе управленческих решений.</w:t>
      </w:r>
    </w:p>
    <w:p w:rsidR="00A0646B" w:rsidRDefault="00E14D36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  <w:r w:rsidRPr="00E14D36">
        <w:t xml:space="preserve"> </w:t>
      </w:r>
      <w:r w:rsidRPr="00E14D36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>ов</w:t>
      </w:r>
      <w:r w:rsidRPr="00E14D36">
        <w:rPr>
          <w:rFonts w:ascii="Times New Roman" w:hAnsi="Times New Roman"/>
          <w:sz w:val="28"/>
          <w:szCs w:val="28"/>
        </w:rPr>
        <w:t xml:space="preserve"> мониторинга объективности проведения и результатов оценочных процедур по итогам ВПР-2020</w:t>
      </w:r>
      <w:r>
        <w:rPr>
          <w:rFonts w:ascii="Times New Roman" w:hAnsi="Times New Roman"/>
          <w:sz w:val="28"/>
          <w:szCs w:val="28"/>
        </w:rPr>
        <w:t xml:space="preserve"> и анализируемые в нем аспекты представлены по двум направлениям:</w:t>
      </w:r>
    </w:p>
    <w:p w:rsidR="00E14D36" w:rsidRPr="00E14D36" w:rsidRDefault="00E14D36" w:rsidP="00F938E1">
      <w:pPr>
        <w:pStyle w:val="a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Hlk62470055"/>
      <w:r w:rsidRPr="00E14D36">
        <w:rPr>
          <w:rFonts w:ascii="Times New Roman" w:hAnsi="Times New Roman"/>
          <w:sz w:val="28"/>
          <w:szCs w:val="28"/>
        </w:rPr>
        <w:t>Объективность проведения и результатов оценочных процедур по итогам проведения всероссийских проверочных работ в 2020 году (муниципальный уровень);</w:t>
      </w:r>
      <w:bookmarkEnd w:id="3"/>
      <w:r w:rsidRPr="00E14D36">
        <w:t xml:space="preserve"> </w:t>
      </w:r>
    </w:p>
    <w:p w:rsidR="00E14D36" w:rsidRDefault="00E14D36" w:rsidP="00F938E1">
      <w:pPr>
        <w:pStyle w:val="a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Объективность проведения и результатов оценочных процедур по итогам проведения всероссийских проверочных работ в 2020 году (уровень</w:t>
      </w:r>
      <w:r w:rsidR="00F938E1"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 w:rsidRPr="00E14D36">
        <w:rPr>
          <w:rFonts w:ascii="Times New Roman" w:hAnsi="Times New Roman"/>
          <w:sz w:val="28"/>
          <w:szCs w:val="28"/>
        </w:rPr>
        <w:t>)</w:t>
      </w:r>
      <w:r w:rsidR="00F938E1">
        <w:rPr>
          <w:rFonts w:ascii="Times New Roman" w:hAnsi="Times New Roman"/>
          <w:sz w:val="28"/>
          <w:szCs w:val="28"/>
        </w:rPr>
        <w:t>.</w:t>
      </w:r>
    </w:p>
    <w:p w:rsidR="003F5CC3" w:rsidRDefault="003F5CC3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938E1" w:rsidRDefault="00F938E1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2385" w:rsidRDefault="00D92385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2385" w:rsidRDefault="00D92385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938E1" w:rsidRPr="00F938E1" w:rsidRDefault="00F938E1" w:rsidP="00F938E1">
      <w:pPr>
        <w:pStyle w:val="ab"/>
        <w:widowControl w:val="0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F938E1">
        <w:rPr>
          <w:rFonts w:ascii="Times New Roman" w:hAnsi="Times New Roman"/>
          <w:b/>
          <w:sz w:val="28"/>
          <w:szCs w:val="28"/>
        </w:rPr>
        <w:lastRenderedPageBreak/>
        <w:t>Общее описание мониторинга</w:t>
      </w:r>
    </w:p>
    <w:p w:rsidR="00F938E1" w:rsidRDefault="00F938E1" w:rsidP="00F938E1">
      <w:pPr>
        <w:pStyle w:val="ab"/>
        <w:widowControl w:val="0"/>
        <w:ind w:left="1429"/>
        <w:jc w:val="both"/>
        <w:rPr>
          <w:rFonts w:ascii="Times New Roman" w:hAnsi="Times New Roman"/>
          <w:sz w:val="28"/>
          <w:szCs w:val="28"/>
        </w:rPr>
      </w:pPr>
    </w:p>
    <w:p w:rsidR="00593513" w:rsidRPr="00E14D36" w:rsidRDefault="00F938E1" w:rsidP="00766272">
      <w:pPr>
        <w:widowControl w:val="0"/>
        <w:ind w:left="1560" w:hanging="85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593513" w:rsidRPr="00E14D36">
        <w:rPr>
          <w:rFonts w:ascii="Times New Roman" w:hAnsi="Times New Roman"/>
          <w:b/>
          <w:sz w:val="28"/>
          <w:szCs w:val="28"/>
        </w:rPr>
        <w:t>.</w:t>
      </w:r>
      <w:r w:rsidR="00B76435" w:rsidRPr="00E14D36">
        <w:rPr>
          <w:rFonts w:ascii="Times New Roman" w:hAnsi="Times New Roman"/>
          <w:b/>
          <w:sz w:val="28"/>
          <w:szCs w:val="28"/>
        </w:rPr>
        <w:t xml:space="preserve"> </w:t>
      </w:r>
      <w:r w:rsidR="00593513" w:rsidRPr="00E14D36">
        <w:rPr>
          <w:rFonts w:ascii="Times New Roman" w:hAnsi="Times New Roman"/>
          <w:b/>
          <w:sz w:val="28"/>
          <w:szCs w:val="28"/>
        </w:rPr>
        <w:t>Основные определения и маркеры необъективности результатов</w:t>
      </w:r>
    </w:p>
    <w:p w:rsidR="00593513" w:rsidRPr="00E14D36" w:rsidRDefault="00593513" w:rsidP="00E14D36">
      <w:pPr>
        <w:widowControl w:val="0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66272" w:rsidRPr="00E14D36" w:rsidRDefault="00766272" w:rsidP="00766272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  <w:u w:val="single"/>
        </w:rPr>
        <w:t>Мониторинг</w:t>
      </w:r>
      <w:r w:rsidRPr="00E14D36">
        <w:rPr>
          <w:rFonts w:ascii="Times New Roman" w:hAnsi="Times New Roman"/>
          <w:b/>
          <w:sz w:val="28"/>
          <w:szCs w:val="28"/>
        </w:rPr>
        <w:t xml:space="preserve"> </w:t>
      </w:r>
      <w:r w:rsidRPr="00E14D36">
        <w:rPr>
          <w:rFonts w:ascii="Times New Roman" w:hAnsi="Times New Roman"/>
          <w:sz w:val="28"/>
          <w:szCs w:val="28"/>
        </w:rPr>
        <w:t>– это система непрерывного наблюдения, сбор, обработка, накопление, комплексный анализ информации по группам результативных и контекстных показателей для выявления динамики подготовки базового уровня, высокого уровня, метапредметных и предметных результатов освоения основной образовательной программы начального общего образования; основного общего образования; среднего общего образования; результатов обучающихся по адаптированным основным общеобразовательным программам.</w:t>
      </w:r>
    </w:p>
    <w:p w:rsidR="00766272" w:rsidRPr="00E14D36" w:rsidRDefault="00766272" w:rsidP="00766272">
      <w:pPr>
        <w:pStyle w:val="ab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  <w:u w:val="single"/>
        </w:rPr>
        <w:t>Оценочные процедуры</w:t>
      </w:r>
      <w:r w:rsidRPr="00E14D36">
        <w:rPr>
          <w:rFonts w:ascii="Times New Roman" w:hAnsi="Times New Roman"/>
          <w:b/>
          <w:sz w:val="28"/>
          <w:szCs w:val="28"/>
        </w:rPr>
        <w:t xml:space="preserve"> </w:t>
      </w:r>
      <w:r w:rsidRPr="00E14D36">
        <w:rPr>
          <w:rFonts w:ascii="Times New Roman" w:hAnsi="Times New Roman"/>
          <w:sz w:val="28"/>
          <w:szCs w:val="28"/>
        </w:rPr>
        <w:t xml:space="preserve">– процедуры независимой оценки результатов обучающихся (ЕГЭ, ОГЭ, ВПР, НИКО, международные сравнительные исследования), региональные, муниципальные, школьные диагностические и иные работы, позволяющие выявить уровень и качество подготовки обучающихся, влияние внешних и внутренних факторов на результаты обучающихся. </w:t>
      </w:r>
    </w:p>
    <w:p w:rsidR="00766272" w:rsidRPr="00E14D36" w:rsidRDefault="00766272" w:rsidP="0076627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  <w:u w:val="single"/>
        </w:rPr>
        <w:t>Доверительный интервал</w:t>
      </w:r>
      <w:r w:rsidRPr="00E14D36">
        <w:rPr>
          <w:rFonts w:ascii="Times New Roman" w:hAnsi="Times New Roman"/>
          <w:sz w:val="28"/>
          <w:szCs w:val="28"/>
        </w:rPr>
        <w:t xml:space="preserve"> – интервал, в котором находится истинное значение определенной величины с заданной доверительной вероятностью (уровень достоверности обычно принимается равным 95%), т.е. истинная величина среднего первичного балла (тот интервал среднего балла, в котором результаты считаются достоверными). </w:t>
      </w:r>
    </w:p>
    <w:p w:rsidR="00822B12" w:rsidRDefault="00593513" w:rsidP="00E14D36">
      <w:pPr>
        <w:pStyle w:val="af4"/>
        <w:ind w:right="105"/>
        <w:contextualSpacing/>
        <w:rPr>
          <w:sz w:val="28"/>
          <w:szCs w:val="28"/>
          <w:u w:val="single"/>
          <w:lang w:val="ru-RU"/>
        </w:rPr>
      </w:pPr>
      <w:r w:rsidRPr="00E14D36">
        <w:rPr>
          <w:sz w:val="28"/>
          <w:szCs w:val="28"/>
          <w:u w:val="single"/>
          <w:lang w:val="ru-RU"/>
        </w:rPr>
        <w:t xml:space="preserve">Образовательные организации с признаками необъективных результатов </w:t>
      </w:r>
      <w:r w:rsidR="00822B12" w:rsidRPr="00822B12">
        <w:rPr>
          <w:sz w:val="28"/>
          <w:szCs w:val="28"/>
          <w:u w:val="single"/>
          <w:lang w:val="ru-RU"/>
        </w:rPr>
        <w:t xml:space="preserve">процедуры ВПР-2020 и </w:t>
      </w:r>
      <w:r w:rsidR="00822B12">
        <w:rPr>
          <w:sz w:val="28"/>
          <w:szCs w:val="28"/>
          <w:u w:val="single"/>
          <w:lang w:val="ru-RU"/>
        </w:rPr>
        <w:t>не</w:t>
      </w:r>
      <w:r w:rsidR="00822B12" w:rsidRPr="00822B12">
        <w:rPr>
          <w:sz w:val="28"/>
          <w:szCs w:val="28"/>
          <w:u w:val="single"/>
          <w:lang w:val="ru-RU"/>
        </w:rPr>
        <w:t>объективности их результато</w:t>
      </w:r>
      <w:r w:rsidR="00822B12">
        <w:rPr>
          <w:sz w:val="28"/>
          <w:szCs w:val="28"/>
          <w:u w:val="single"/>
          <w:lang w:val="ru-RU"/>
        </w:rPr>
        <w:t>в:</w:t>
      </w:r>
    </w:p>
    <w:p w:rsidR="00593513" w:rsidRPr="00E14D36" w:rsidRDefault="00593513" w:rsidP="00E14D36">
      <w:pPr>
        <w:pStyle w:val="af4"/>
        <w:ind w:right="105"/>
        <w:contextualSpacing/>
        <w:rPr>
          <w:sz w:val="28"/>
          <w:szCs w:val="28"/>
          <w:lang w:val="ru-RU"/>
        </w:rPr>
      </w:pPr>
      <w:r w:rsidRPr="00E14D36">
        <w:rPr>
          <w:sz w:val="28"/>
          <w:szCs w:val="28"/>
          <w:lang w:val="ru-RU"/>
        </w:rPr>
        <w:t>– образовательные организации, имеющие по результатам ВПР</w:t>
      </w:r>
      <w:r w:rsidR="00822B12">
        <w:rPr>
          <w:sz w:val="28"/>
          <w:szCs w:val="28"/>
          <w:lang w:val="ru-RU"/>
        </w:rPr>
        <w:t>-2020</w:t>
      </w:r>
      <w:r w:rsidRPr="00E14D36">
        <w:rPr>
          <w:sz w:val="28"/>
          <w:szCs w:val="28"/>
          <w:lang w:val="ru-RU"/>
        </w:rPr>
        <w:t xml:space="preserve"> хотя бы один из критериев (маркеров) необъективности результатов: </w:t>
      </w:r>
    </w:p>
    <w:p w:rsidR="00593513" w:rsidRPr="00E14D36" w:rsidRDefault="00593513" w:rsidP="00E14D36">
      <w:pPr>
        <w:pStyle w:val="af4"/>
        <w:numPr>
          <w:ilvl w:val="0"/>
          <w:numId w:val="1"/>
        </w:numPr>
        <w:ind w:left="0" w:right="105" w:firstLine="709"/>
        <w:contextualSpacing/>
        <w:rPr>
          <w:sz w:val="28"/>
          <w:szCs w:val="28"/>
          <w:lang w:val="ru-RU"/>
        </w:rPr>
      </w:pPr>
      <w:r w:rsidRPr="00E14D36">
        <w:rPr>
          <w:sz w:val="28"/>
          <w:szCs w:val="28"/>
          <w:lang w:val="ru-RU"/>
        </w:rPr>
        <w:t>завышенные значения среднего балла;</w:t>
      </w:r>
    </w:p>
    <w:p w:rsidR="00593513" w:rsidRPr="00E14D36" w:rsidRDefault="00593513" w:rsidP="00E14D36">
      <w:pPr>
        <w:pStyle w:val="af4"/>
        <w:numPr>
          <w:ilvl w:val="0"/>
          <w:numId w:val="1"/>
        </w:numPr>
        <w:ind w:left="0" w:right="105" w:firstLine="709"/>
        <w:contextualSpacing/>
        <w:rPr>
          <w:sz w:val="28"/>
          <w:szCs w:val="28"/>
          <w:lang w:val="ru-RU"/>
        </w:rPr>
      </w:pPr>
      <w:r w:rsidRPr="00E14D36">
        <w:rPr>
          <w:sz w:val="28"/>
          <w:szCs w:val="28"/>
          <w:lang w:val="ru-RU"/>
        </w:rPr>
        <w:t>несоответствие результатов ВПР</w:t>
      </w:r>
      <w:r w:rsidR="00766272">
        <w:rPr>
          <w:sz w:val="28"/>
          <w:szCs w:val="28"/>
          <w:lang w:val="ru-RU"/>
        </w:rPr>
        <w:t>-2020</w:t>
      </w:r>
      <w:r w:rsidRPr="00E14D36">
        <w:rPr>
          <w:sz w:val="28"/>
          <w:szCs w:val="28"/>
          <w:lang w:val="ru-RU"/>
        </w:rPr>
        <w:t xml:space="preserve"> и школьных отметок (как в сторону завышения, так и в сторону занижения);</w:t>
      </w:r>
    </w:p>
    <w:p w:rsidR="00593513" w:rsidRPr="00E14D36" w:rsidRDefault="00593513" w:rsidP="00E14D36">
      <w:pPr>
        <w:pStyle w:val="af4"/>
        <w:numPr>
          <w:ilvl w:val="0"/>
          <w:numId w:val="1"/>
        </w:numPr>
        <w:ind w:left="0" w:right="105" w:firstLine="709"/>
        <w:contextualSpacing/>
        <w:rPr>
          <w:sz w:val="28"/>
          <w:szCs w:val="28"/>
          <w:lang w:val="ru-RU"/>
        </w:rPr>
      </w:pPr>
      <w:r w:rsidRPr="00E14D36">
        <w:rPr>
          <w:sz w:val="28"/>
          <w:szCs w:val="28"/>
          <w:lang w:val="ru-RU"/>
        </w:rPr>
        <w:t xml:space="preserve">средний тестовый балл по конкретному предмету выше </w:t>
      </w:r>
      <w:r w:rsidR="00766272" w:rsidRPr="00766272">
        <w:rPr>
          <w:sz w:val="28"/>
          <w:szCs w:val="28"/>
          <w:highlight w:val="red"/>
          <w:lang w:val="ru-RU"/>
        </w:rPr>
        <w:t>верхней</w:t>
      </w:r>
      <w:r w:rsidRPr="00E14D36">
        <w:rPr>
          <w:sz w:val="28"/>
          <w:szCs w:val="28"/>
          <w:lang w:val="ru-RU"/>
        </w:rPr>
        <w:t xml:space="preserve"> границы среднего по региону (муниципальному образованию) тестового балла;</w:t>
      </w:r>
    </w:p>
    <w:p w:rsidR="00593513" w:rsidRPr="00E14D36" w:rsidRDefault="00593513" w:rsidP="00E14D36">
      <w:pPr>
        <w:pStyle w:val="af4"/>
        <w:numPr>
          <w:ilvl w:val="0"/>
          <w:numId w:val="1"/>
        </w:numPr>
        <w:ind w:left="0" w:right="105" w:firstLine="709"/>
        <w:contextualSpacing/>
        <w:rPr>
          <w:sz w:val="28"/>
          <w:szCs w:val="28"/>
          <w:lang w:val="ru-RU"/>
        </w:rPr>
      </w:pPr>
      <w:r w:rsidRPr="00E14D36">
        <w:rPr>
          <w:sz w:val="28"/>
          <w:szCs w:val="28"/>
          <w:lang w:val="ru-RU"/>
        </w:rPr>
        <w:t xml:space="preserve">нижняя граница доверительных интервалов находится выше, чем верхняя граница доверительного </w:t>
      </w:r>
      <w:r w:rsidR="00766272" w:rsidRPr="00E14D36">
        <w:rPr>
          <w:sz w:val="28"/>
          <w:szCs w:val="28"/>
          <w:lang w:val="ru-RU"/>
        </w:rPr>
        <w:t>интервала среднего</w:t>
      </w:r>
      <w:r w:rsidRPr="00E14D36">
        <w:rPr>
          <w:sz w:val="28"/>
          <w:szCs w:val="28"/>
          <w:lang w:val="ru-RU"/>
        </w:rPr>
        <w:t xml:space="preserve"> балла по региону (муниципальному образованию) и др.</w:t>
      </w:r>
    </w:p>
    <w:p w:rsidR="00766272" w:rsidRDefault="00766272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b/>
          <w:color w:val="272728"/>
          <w:sz w:val="28"/>
          <w:szCs w:val="28"/>
          <w:lang w:eastAsia="ru-RU"/>
        </w:rPr>
      </w:pPr>
    </w:p>
    <w:p w:rsidR="00593513" w:rsidRPr="00766272" w:rsidRDefault="00593513" w:rsidP="00766272">
      <w:pPr>
        <w:pStyle w:val="ab"/>
        <w:widowControl w:val="0"/>
        <w:numPr>
          <w:ilvl w:val="1"/>
          <w:numId w:val="6"/>
        </w:numPr>
        <w:shd w:val="clear" w:color="auto" w:fill="FFFFFF"/>
        <w:jc w:val="both"/>
        <w:rPr>
          <w:rFonts w:ascii="Times New Roman" w:eastAsia="Times New Roman" w:hAnsi="Times New Roman"/>
          <w:b/>
          <w:color w:val="272728"/>
          <w:sz w:val="28"/>
          <w:szCs w:val="28"/>
          <w:lang w:eastAsia="ru-RU"/>
        </w:rPr>
      </w:pPr>
      <w:r w:rsidRPr="00766272">
        <w:rPr>
          <w:rFonts w:ascii="Times New Roman" w:eastAsia="Times New Roman" w:hAnsi="Times New Roman"/>
          <w:b/>
          <w:color w:val="272728"/>
          <w:sz w:val="28"/>
          <w:szCs w:val="28"/>
          <w:lang w:eastAsia="ru-RU"/>
        </w:rPr>
        <w:t xml:space="preserve"> Приоритетные меры по обеспечению объективности результатов оценочных процедур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К приоритетным мерам по обеспечению объективности результатов оценочных процедур следует отнести: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 xml:space="preserve">- присутствие наблюдателей из числа родительской общественности, представителей других образовательных организаций, представителей </w:t>
      </w: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lastRenderedPageBreak/>
        <w:t>муниципальных органов управления образованием, представителей министерства образования Приморского края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проведение оценочной процедуры организаторами из числа педагогов, не работающими в данном классе и не преподающих данный предмет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проверка работ обучающихся педагогами, имеющими квалификационную категорию и не работающими в данном классе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проверка работ обучающихся экспертами из числа педагогов школы, учителей-экспертов муниципальных предметных комиссий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проверка работ обучающихся муниципальной комиссией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выборочная перекрестная проверка работ обучающихся на уровне муниципалитета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- проведение детализированного анализа результатов образовательных организаций, имеющих признаки необъективности результатов</w:t>
      </w:r>
      <w:r w:rsidR="00E77A22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>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272728"/>
          <w:sz w:val="28"/>
          <w:szCs w:val="28"/>
          <w:lang w:eastAsia="ru-RU"/>
        </w:rPr>
      </w:pPr>
      <w:r w:rsidRPr="00E14D36">
        <w:rPr>
          <w:rFonts w:ascii="Times New Roman" w:eastAsia="Times New Roman" w:hAnsi="Times New Roman"/>
          <w:color w:val="272728"/>
          <w:sz w:val="28"/>
          <w:szCs w:val="28"/>
          <w:lang w:eastAsia="ru-RU"/>
        </w:rPr>
        <w:t xml:space="preserve">- проведение вебинаров, семинаров для школ, имеющих признаки необъективности результатов. </w:t>
      </w:r>
    </w:p>
    <w:p w:rsidR="00593513" w:rsidRPr="00E14D36" w:rsidRDefault="00593513" w:rsidP="00E14D36">
      <w:pPr>
        <w:pStyle w:val="ab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93513" w:rsidRPr="00E14D36" w:rsidRDefault="00E77A22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7A22"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 xml:space="preserve"> </w:t>
      </w:r>
      <w:r w:rsidR="00593513" w:rsidRPr="00E14D36">
        <w:rPr>
          <w:rFonts w:ascii="Times New Roman" w:hAnsi="Times New Roman"/>
          <w:b/>
          <w:sz w:val="28"/>
          <w:szCs w:val="28"/>
        </w:rPr>
        <w:t xml:space="preserve">Составляющие мониторинга </w:t>
      </w:r>
    </w:p>
    <w:p w:rsidR="00593513" w:rsidRPr="00E14D36" w:rsidRDefault="00593513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93513" w:rsidRPr="00E14D36" w:rsidRDefault="00E77A22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</w:t>
      </w:r>
      <w:r w:rsidR="00593513" w:rsidRPr="00E14D36">
        <w:rPr>
          <w:rFonts w:ascii="Times New Roman" w:hAnsi="Times New Roman"/>
          <w:sz w:val="28"/>
          <w:szCs w:val="28"/>
        </w:rPr>
        <w:t xml:space="preserve"> Объекты мониторинга:</w:t>
      </w:r>
    </w:p>
    <w:p w:rsidR="00593513" w:rsidRPr="00E14D36" w:rsidRDefault="00625C88" w:rsidP="00E14D36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5C88">
        <w:rPr>
          <w:rFonts w:ascii="Times New Roman" w:hAnsi="Times New Roman"/>
          <w:sz w:val="28"/>
          <w:szCs w:val="28"/>
        </w:rPr>
        <w:t>инструктивно-методическое обеспечение объективности проведения и результатов оценочных процедур по итогам ВПР – 2020</w:t>
      </w:r>
      <w:r w:rsidR="00593513" w:rsidRPr="00E14D36">
        <w:rPr>
          <w:rFonts w:ascii="Times New Roman" w:hAnsi="Times New Roman"/>
          <w:sz w:val="28"/>
          <w:szCs w:val="28"/>
        </w:rPr>
        <w:t xml:space="preserve">; </w:t>
      </w:r>
    </w:p>
    <w:p w:rsidR="00593513" w:rsidRPr="00E14D36" w:rsidRDefault="00593513" w:rsidP="00E14D36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 xml:space="preserve">кадровое обеспечение процедур оценки качества образования; </w:t>
      </w:r>
    </w:p>
    <w:p w:rsidR="00593513" w:rsidRPr="00E14D36" w:rsidRDefault="00593513" w:rsidP="00E14D36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инструментарий для проведения процедур</w:t>
      </w:r>
      <w:r w:rsidR="00625C88">
        <w:rPr>
          <w:rFonts w:ascii="Times New Roman" w:hAnsi="Times New Roman"/>
          <w:sz w:val="28"/>
          <w:szCs w:val="28"/>
        </w:rPr>
        <w:t>ы</w:t>
      </w:r>
      <w:r w:rsidRPr="00E14D36">
        <w:rPr>
          <w:rFonts w:ascii="Times New Roman" w:hAnsi="Times New Roman"/>
          <w:sz w:val="28"/>
          <w:szCs w:val="28"/>
        </w:rPr>
        <w:t xml:space="preserve"> </w:t>
      </w:r>
      <w:r w:rsidR="00625C88" w:rsidRPr="00625C88">
        <w:rPr>
          <w:rFonts w:ascii="Times New Roman" w:hAnsi="Times New Roman"/>
          <w:sz w:val="28"/>
          <w:szCs w:val="28"/>
        </w:rPr>
        <w:t>ВПР – 2020</w:t>
      </w:r>
      <w:r w:rsidRPr="00E14D36">
        <w:rPr>
          <w:rFonts w:ascii="Times New Roman" w:hAnsi="Times New Roman"/>
          <w:sz w:val="28"/>
          <w:szCs w:val="28"/>
        </w:rPr>
        <w:t xml:space="preserve">; </w:t>
      </w:r>
    </w:p>
    <w:p w:rsidR="00593513" w:rsidRPr="00E14D36" w:rsidRDefault="00593513" w:rsidP="00E14D36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 xml:space="preserve">инструментарий для наблюдения за процедурой </w:t>
      </w:r>
      <w:r w:rsidR="00625C88" w:rsidRPr="00625C88">
        <w:rPr>
          <w:rFonts w:ascii="Times New Roman" w:hAnsi="Times New Roman"/>
          <w:sz w:val="28"/>
          <w:szCs w:val="28"/>
        </w:rPr>
        <w:t>ВПР–2020</w:t>
      </w:r>
      <w:r w:rsidRPr="00E14D36">
        <w:rPr>
          <w:rFonts w:ascii="Times New Roman" w:hAnsi="Times New Roman"/>
          <w:sz w:val="28"/>
          <w:szCs w:val="28"/>
        </w:rPr>
        <w:t xml:space="preserve">; </w:t>
      </w:r>
    </w:p>
    <w:p w:rsidR="00625C88" w:rsidRPr="00625C88" w:rsidRDefault="00593513" w:rsidP="00625C88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организационно-технологическое обеспечение процедур</w:t>
      </w:r>
      <w:r w:rsidR="00625C88">
        <w:rPr>
          <w:rFonts w:ascii="Times New Roman" w:hAnsi="Times New Roman"/>
          <w:sz w:val="28"/>
          <w:szCs w:val="28"/>
        </w:rPr>
        <w:t>ы</w:t>
      </w:r>
      <w:r w:rsidRPr="00E14D36">
        <w:rPr>
          <w:rFonts w:ascii="Times New Roman" w:hAnsi="Times New Roman"/>
          <w:sz w:val="28"/>
          <w:szCs w:val="28"/>
        </w:rPr>
        <w:t xml:space="preserve"> оценки качества образования (единообразие условий проведения, конфиденциальность КИМ, </w:t>
      </w:r>
      <w:r w:rsidR="00A63751" w:rsidRPr="00E14D36">
        <w:rPr>
          <w:rFonts w:ascii="Times New Roman" w:hAnsi="Times New Roman"/>
          <w:sz w:val="28"/>
          <w:szCs w:val="28"/>
        </w:rPr>
        <w:t>контроль хода</w:t>
      </w:r>
      <w:r w:rsidRPr="00E14D36">
        <w:rPr>
          <w:rFonts w:ascii="Times New Roman" w:hAnsi="Times New Roman"/>
          <w:sz w:val="28"/>
          <w:szCs w:val="28"/>
        </w:rPr>
        <w:t xml:space="preserve"> проведения).</w:t>
      </w:r>
    </w:p>
    <w:p w:rsidR="00625C88" w:rsidRDefault="00E77A22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</w:t>
      </w:r>
      <w:r w:rsidR="00593513" w:rsidRPr="00E14D36">
        <w:rPr>
          <w:rFonts w:ascii="Times New Roman" w:hAnsi="Times New Roman"/>
          <w:sz w:val="28"/>
          <w:szCs w:val="28"/>
        </w:rPr>
        <w:t xml:space="preserve">. </w:t>
      </w:r>
      <w:r w:rsidR="00625C88" w:rsidRPr="00625C88">
        <w:rPr>
          <w:rFonts w:ascii="Times New Roman" w:hAnsi="Times New Roman"/>
          <w:sz w:val="28"/>
          <w:szCs w:val="28"/>
        </w:rPr>
        <w:t xml:space="preserve">Предмет Мониторинга: результативность работы </w:t>
      </w:r>
      <w:r w:rsidR="00625C88">
        <w:rPr>
          <w:rFonts w:ascii="Times New Roman" w:hAnsi="Times New Roman"/>
          <w:sz w:val="28"/>
          <w:szCs w:val="28"/>
        </w:rPr>
        <w:t>МОУО и ОО</w:t>
      </w:r>
      <w:r w:rsidR="00625C88" w:rsidRPr="00625C88">
        <w:rPr>
          <w:rFonts w:ascii="Times New Roman" w:hAnsi="Times New Roman"/>
          <w:sz w:val="28"/>
          <w:szCs w:val="28"/>
        </w:rPr>
        <w:t xml:space="preserve"> Приморского края по обеспечению объективности проведения и результатов оценочных процедур по итогам ВПР – 2020.</w:t>
      </w:r>
    </w:p>
    <w:p w:rsidR="00593513" w:rsidRPr="00E14D36" w:rsidRDefault="00625C88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</w:t>
      </w:r>
      <w:r w:rsidR="00593513" w:rsidRPr="00E14D36">
        <w:rPr>
          <w:rFonts w:ascii="Times New Roman" w:hAnsi="Times New Roman"/>
          <w:sz w:val="28"/>
          <w:szCs w:val="28"/>
        </w:rPr>
        <w:t>Основные показатели мониторинга</w:t>
      </w:r>
      <w:r w:rsidR="00316CDC">
        <w:rPr>
          <w:rFonts w:ascii="Times New Roman" w:hAnsi="Times New Roman"/>
          <w:sz w:val="28"/>
          <w:szCs w:val="28"/>
        </w:rPr>
        <w:t xml:space="preserve"> и</w:t>
      </w:r>
      <w:r w:rsidR="00593513" w:rsidRPr="00E14D36">
        <w:rPr>
          <w:rFonts w:ascii="Times New Roman" w:hAnsi="Times New Roman"/>
          <w:sz w:val="28"/>
          <w:szCs w:val="28"/>
        </w:rPr>
        <w:t xml:space="preserve"> используемые методы сбора информации: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- показатели для выявления уровня объективности процедур</w:t>
      </w:r>
      <w:r w:rsidR="00E77A22">
        <w:rPr>
          <w:rFonts w:ascii="Times New Roman" w:hAnsi="Times New Roman"/>
          <w:sz w:val="28"/>
          <w:szCs w:val="28"/>
        </w:rPr>
        <w:t>ы</w:t>
      </w:r>
      <w:r w:rsidRPr="00E14D36">
        <w:rPr>
          <w:rFonts w:ascii="Times New Roman" w:hAnsi="Times New Roman"/>
          <w:sz w:val="28"/>
          <w:szCs w:val="28"/>
        </w:rPr>
        <w:t xml:space="preserve"> </w:t>
      </w:r>
      <w:r w:rsidR="00E77A22">
        <w:rPr>
          <w:rFonts w:ascii="Times New Roman" w:hAnsi="Times New Roman"/>
          <w:sz w:val="28"/>
          <w:szCs w:val="28"/>
        </w:rPr>
        <w:t>ВПР-2020</w:t>
      </w:r>
      <w:r w:rsidRPr="00E14D36">
        <w:rPr>
          <w:rFonts w:ascii="Times New Roman" w:hAnsi="Times New Roman"/>
          <w:sz w:val="28"/>
          <w:szCs w:val="28"/>
        </w:rPr>
        <w:t xml:space="preserve"> на уровне муниципального образования, на уровне образовательной организации;</w:t>
      </w:r>
    </w:p>
    <w:p w:rsidR="00593513" w:rsidRPr="00E14D36" w:rsidRDefault="00593513" w:rsidP="00E14D36">
      <w:pPr>
        <w:widowControl w:val="0"/>
        <w:shd w:val="clear" w:color="auto" w:fill="FFFFFF"/>
        <w:ind w:firstLine="709"/>
        <w:contextualSpacing/>
        <w:jc w:val="both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E77A22">
        <w:rPr>
          <w:rFonts w:ascii="Times New Roman" w:hAnsi="Times New Roman"/>
          <w:sz w:val="28"/>
          <w:szCs w:val="28"/>
          <w:highlight w:val="red"/>
        </w:rPr>
        <w:t>- протоколы общественного наблюдения;</w:t>
      </w:r>
    </w:p>
    <w:p w:rsidR="00593513" w:rsidRPr="00E14D36" w:rsidRDefault="00593513" w:rsidP="00E14D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 xml:space="preserve">- методы сбора информации: формализованный сбор статистических данных, анкетирование </w:t>
      </w:r>
      <w:r w:rsidR="00E77A22">
        <w:rPr>
          <w:rFonts w:ascii="Times New Roman" w:hAnsi="Times New Roman"/>
          <w:sz w:val="28"/>
          <w:szCs w:val="28"/>
        </w:rPr>
        <w:t xml:space="preserve">МОУО и ОО, </w:t>
      </w:r>
      <w:r w:rsidRPr="00E14D36">
        <w:rPr>
          <w:rFonts w:ascii="Times New Roman" w:hAnsi="Times New Roman"/>
          <w:sz w:val="28"/>
          <w:szCs w:val="28"/>
        </w:rPr>
        <w:t>работа с базой результатов</w:t>
      </w:r>
      <w:r w:rsidR="00E77A22">
        <w:rPr>
          <w:rFonts w:ascii="Times New Roman" w:hAnsi="Times New Roman"/>
          <w:sz w:val="28"/>
          <w:szCs w:val="28"/>
        </w:rPr>
        <w:t xml:space="preserve"> ФИС ОКО</w:t>
      </w:r>
      <w:r w:rsidRPr="00E14D36">
        <w:rPr>
          <w:rFonts w:ascii="Times New Roman" w:hAnsi="Times New Roman"/>
          <w:sz w:val="28"/>
          <w:szCs w:val="28"/>
        </w:rPr>
        <w:t xml:space="preserve"> ВПР</w:t>
      </w:r>
      <w:r w:rsidR="00E77A22">
        <w:rPr>
          <w:rFonts w:ascii="Times New Roman" w:hAnsi="Times New Roman"/>
          <w:sz w:val="28"/>
          <w:szCs w:val="28"/>
        </w:rPr>
        <w:t>-2020</w:t>
      </w:r>
      <w:r w:rsidRPr="00E14D36">
        <w:rPr>
          <w:rFonts w:ascii="Times New Roman" w:hAnsi="Times New Roman"/>
          <w:sz w:val="28"/>
          <w:szCs w:val="28"/>
        </w:rPr>
        <w:t xml:space="preserve">. </w:t>
      </w:r>
    </w:p>
    <w:p w:rsidR="00593513" w:rsidRPr="00E14D36" w:rsidRDefault="00E77A22" w:rsidP="00E14D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625C88">
        <w:rPr>
          <w:rFonts w:ascii="Times New Roman" w:hAnsi="Times New Roman"/>
          <w:sz w:val="28"/>
          <w:szCs w:val="28"/>
        </w:rPr>
        <w:t>4</w:t>
      </w:r>
      <w:r w:rsidR="00593513" w:rsidRPr="00E14D36">
        <w:rPr>
          <w:rFonts w:ascii="Times New Roman" w:hAnsi="Times New Roman"/>
          <w:sz w:val="28"/>
          <w:szCs w:val="28"/>
        </w:rPr>
        <w:t>. Методы обработки информации: формирование электронной базы эмпирических данных, статистические, аналитические.</w:t>
      </w:r>
    </w:p>
    <w:p w:rsidR="00593513" w:rsidRPr="00E14D36" w:rsidRDefault="00E77A22" w:rsidP="00E14D36">
      <w:pPr>
        <w:pStyle w:val="32"/>
        <w:shd w:val="clear" w:color="auto" w:fill="auto"/>
        <w:tabs>
          <w:tab w:val="left" w:pos="343"/>
        </w:tabs>
        <w:spacing w:line="240" w:lineRule="auto"/>
        <w:ind w:right="20"/>
        <w:contextualSpacing/>
        <w:rPr>
          <w:sz w:val="28"/>
          <w:szCs w:val="28"/>
        </w:rPr>
      </w:pPr>
      <w:r>
        <w:rPr>
          <w:sz w:val="28"/>
          <w:szCs w:val="28"/>
        </w:rPr>
        <w:t>1.3</w:t>
      </w:r>
      <w:r w:rsidR="00593513" w:rsidRPr="00E14D36">
        <w:rPr>
          <w:sz w:val="28"/>
          <w:szCs w:val="28"/>
        </w:rPr>
        <w:t>.</w:t>
      </w:r>
      <w:r w:rsidR="00625C88">
        <w:rPr>
          <w:sz w:val="28"/>
          <w:szCs w:val="28"/>
        </w:rPr>
        <w:t>5</w:t>
      </w:r>
      <w:r w:rsidR="00593513" w:rsidRPr="00E14D36">
        <w:rPr>
          <w:sz w:val="28"/>
          <w:szCs w:val="28"/>
        </w:rPr>
        <w:t xml:space="preserve">. </w:t>
      </w:r>
      <w:r w:rsidR="00316CDC">
        <w:rPr>
          <w:sz w:val="28"/>
          <w:szCs w:val="28"/>
        </w:rPr>
        <w:t>Мониторинг</w:t>
      </w:r>
      <w:r w:rsidR="00316CDC" w:rsidRPr="00316CDC">
        <w:rPr>
          <w:sz w:val="28"/>
          <w:szCs w:val="28"/>
        </w:rPr>
        <w:t xml:space="preserve"> объективности проведения и результатов оценочных процедур по итогам ВПР-2020</w:t>
      </w:r>
      <w:r w:rsidR="00316CDC">
        <w:rPr>
          <w:sz w:val="28"/>
          <w:szCs w:val="28"/>
        </w:rPr>
        <w:t xml:space="preserve"> осуществлен в соответствии с </w:t>
      </w:r>
      <w:r w:rsidR="00316CDC" w:rsidRPr="00316CDC">
        <w:rPr>
          <w:sz w:val="28"/>
          <w:szCs w:val="28"/>
        </w:rPr>
        <w:t>приказ</w:t>
      </w:r>
      <w:r w:rsidR="00316CDC">
        <w:rPr>
          <w:sz w:val="28"/>
          <w:szCs w:val="28"/>
        </w:rPr>
        <w:t>ом</w:t>
      </w:r>
      <w:r w:rsidR="00316CDC" w:rsidRPr="00316CDC">
        <w:rPr>
          <w:sz w:val="28"/>
          <w:szCs w:val="28"/>
        </w:rPr>
        <w:t xml:space="preserve"> министерства образования Приморского края «Об утверждении плана </w:t>
      </w:r>
      <w:r w:rsidR="00316CDC" w:rsidRPr="00316CDC">
        <w:rPr>
          <w:sz w:val="28"/>
          <w:szCs w:val="28"/>
        </w:rPr>
        <w:lastRenderedPageBreak/>
        <w:t>мониторингов в системе образования Приморского края» от 16.09.2020 № 993-</w:t>
      </w:r>
      <w:r w:rsidR="00316CDC">
        <w:rPr>
          <w:sz w:val="28"/>
          <w:szCs w:val="28"/>
        </w:rPr>
        <w:t>а</w:t>
      </w:r>
      <w:r w:rsidR="00316CDC" w:rsidRPr="00316CDC">
        <w:rPr>
          <w:sz w:val="28"/>
          <w:szCs w:val="28"/>
        </w:rPr>
        <w:t>.</w:t>
      </w:r>
    </w:p>
    <w:p w:rsidR="00593513" w:rsidRPr="00E14D36" w:rsidRDefault="00316CDC" w:rsidP="00E14D36">
      <w:pPr>
        <w:widowControl w:val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1.3</w:t>
      </w:r>
      <w:r w:rsidR="00593513" w:rsidRPr="00E14D36">
        <w:rPr>
          <w:rFonts w:ascii="Times New Roman" w:hAnsi="Times New Roman"/>
          <w:sz w:val="28"/>
          <w:szCs w:val="28"/>
        </w:rPr>
        <w:t>.</w:t>
      </w:r>
      <w:r w:rsidR="00625C88">
        <w:rPr>
          <w:rFonts w:ascii="Times New Roman" w:hAnsi="Times New Roman"/>
          <w:sz w:val="28"/>
          <w:szCs w:val="28"/>
        </w:rPr>
        <w:t>6</w:t>
      </w:r>
      <w:r w:rsidR="00593513" w:rsidRPr="00E14D36">
        <w:rPr>
          <w:rFonts w:ascii="Times New Roman" w:hAnsi="Times New Roman"/>
          <w:sz w:val="28"/>
          <w:szCs w:val="28"/>
        </w:rPr>
        <w:t xml:space="preserve">. Региональным оператором </w:t>
      </w:r>
      <w:r>
        <w:rPr>
          <w:rFonts w:ascii="Times New Roman" w:hAnsi="Times New Roman"/>
          <w:sz w:val="28"/>
          <w:szCs w:val="28"/>
        </w:rPr>
        <w:t xml:space="preserve">проведения </w:t>
      </w:r>
      <w:r w:rsidR="00593513" w:rsidRPr="00E14D36">
        <w:rPr>
          <w:rFonts w:ascii="Times New Roman" w:hAnsi="Times New Roman"/>
          <w:sz w:val="28"/>
          <w:szCs w:val="28"/>
        </w:rPr>
        <w:t xml:space="preserve">мониторинга является Государственное автономное </w:t>
      </w:r>
      <w:r w:rsidR="00593513" w:rsidRPr="00E14D36">
        <w:rPr>
          <w:rFonts w:ascii="Times New Roman" w:eastAsia="Times New Roman" w:hAnsi="Times New Roman"/>
          <w:sz w:val="28"/>
          <w:szCs w:val="28"/>
          <w:lang w:eastAsia="ru-RU"/>
        </w:rPr>
        <w:t>учреждение дополнительного профессионального образования «Приморский краевой институт развития образования» (далее - ПКИРО).</w:t>
      </w:r>
    </w:p>
    <w:p w:rsidR="00593513" w:rsidRPr="00E14D36" w:rsidRDefault="00316CDC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625C88">
        <w:rPr>
          <w:rFonts w:ascii="Times New Roman" w:hAnsi="Times New Roman"/>
          <w:sz w:val="28"/>
          <w:szCs w:val="28"/>
        </w:rPr>
        <w:t>7</w:t>
      </w:r>
      <w:r w:rsidR="00593513" w:rsidRPr="00E14D36">
        <w:rPr>
          <w:rFonts w:ascii="Times New Roman" w:hAnsi="Times New Roman"/>
          <w:sz w:val="28"/>
          <w:szCs w:val="28"/>
        </w:rPr>
        <w:t>. Методы выявления образовательных организаций с признаками необъективных результатов оценочных процедур:</w:t>
      </w:r>
    </w:p>
    <w:p w:rsidR="00593513" w:rsidRPr="00E14D36" w:rsidRDefault="00593513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- оценка доверительного интервала среднего балла конкретной школы относительно всех школ региона (муниципального образования)</w:t>
      </w:r>
      <w:r w:rsidR="00316CDC">
        <w:rPr>
          <w:rFonts w:ascii="Times New Roman" w:hAnsi="Times New Roman"/>
          <w:sz w:val="28"/>
          <w:szCs w:val="28"/>
        </w:rPr>
        <w:t>;</w:t>
      </w:r>
    </w:p>
    <w:p w:rsidR="00593513" w:rsidRPr="00E14D36" w:rsidRDefault="00593513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 xml:space="preserve">- сравнение результатов конкретной школы с обобщенными результатами всех школ региона </w:t>
      </w:r>
      <w:r w:rsidR="00316CDC" w:rsidRPr="00E14D36">
        <w:rPr>
          <w:rFonts w:ascii="Times New Roman" w:hAnsi="Times New Roman"/>
          <w:sz w:val="28"/>
          <w:szCs w:val="28"/>
        </w:rPr>
        <w:t>(муниципального образования)</w:t>
      </w:r>
      <w:r w:rsidR="00316CDC">
        <w:rPr>
          <w:rFonts w:ascii="Times New Roman" w:hAnsi="Times New Roman"/>
          <w:sz w:val="28"/>
          <w:szCs w:val="28"/>
        </w:rPr>
        <w:t>;</w:t>
      </w:r>
    </w:p>
    <w:p w:rsidR="00593513" w:rsidRPr="00E14D36" w:rsidRDefault="00593513" w:rsidP="00316CDC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4D36">
        <w:rPr>
          <w:rFonts w:ascii="Times New Roman" w:hAnsi="Times New Roman"/>
          <w:sz w:val="28"/>
          <w:szCs w:val="28"/>
        </w:rPr>
        <w:t>- сравнение результатов обучающихся в образовательной организации с отметками по данному предмету по журналу</w:t>
      </w:r>
      <w:r w:rsidR="00316CDC">
        <w:rPr>
          <w:rFonts w:ascii="Times New Roman" w:hAnsi="Times New Roman"/>
          <w:sz w:val="28"/>
          <w:szCs w:val="28"/>
        </w:rPr>
        <w:t>.</w:t>
      </w:r>
    </w:p>
    <w:p w:rsidR="00593513" w:rsidRPr="00E14D36" w:rsidRDefault="00593513" w:rsidP="00E14D36">
      <w:pPr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E2386" w:rsidRDefault="008E238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Default="00F928A6" w:rsidP="00E14D36">
      <w:pPr>
        <w:contextualSpacing/>
        <w:rPr>
          <w:rFonts w:ascii="Times New Roman" w:hAnsi="Times New Roman"/>
          <w:sz w:val="28"/>
          <w:szCs w:val="28"/>
        </w:rPr>
      </w:pPr>
    </w:p>
    <w:p w:rsidR="00F928A6" w:rsidRPr="00F24E5E" w:rsidRDefault="00F24E5E" w:rsidP="00EE2FC4">
      <w:pPr>
        <w:pStyle w:val="ab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F24E5E">
        <w:rPr>
          <w:rFonts w:ascii="Times New Roman" w:hAnsi="Times New Roman"/>
          <w:b/>
          <w:sz w:val="28"/>
          <w:szCs w:val="28"/>
        </w:rPr>
        <w:lastRenderedPageBreak/>
        <w:t>Объективность проведения и результатов оценочных процедур по итогам проведения всероссийских проверочных работ в 2020 году (муниципальный уровень)</w:t>
      </w:r>
    </w:p>
    <w:p w:rsidR="00F24E5E" w:rsidRPr="006775ED" w:rsidRDefault="00F24E5E" w:rsidP="00F24E5E">
      <w:pPr>
        <w:widowControl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В мониторинге приняли участие 34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административно-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территориальные единицы (далее – АТЕ) Приморского края.</w:t>
      </w:r>
    </w:p>
    <w:p w:rsidR="00053B9D" w:rsidRDefault="00053B9D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B9D" w:rsidRDefault="00053B9D" w:rsidP="00053B9D">
      <w:pPr>
        <w:pStyle w:val="ab"/>
        <w:widowControl w:val="0"/>
        <w:numPr>
          <w:ilvl w:val="1"/>
          <w:numId w:val="5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4" w:name="_Hlk62483634"/>
      <w:r w:rsidRPr="00053B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анкетирования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участников мониторинга </w:t>
      </w:r>
      <w:r w:rsidR="00EE2FC4" w:rsidRPr="00EE2FC4">
        <w:rPr>
          <w:rFonts w:ascii="Times New Roman" w:eastAsia="Times New Roman" w:hAnsi="Times New Roman"/>
          <w:b/>
          <w:sz w:val="28"/>
          <w:szCs w:val="28"/>
          <w:lang w:eastAsia="ru-RU"/>
        </w:rPr>
        <w:t>объективности проведения и результатов оценочных процедур по итогам ВПР-2020</w:t>
      </w:r>
      <w:r w:rsidR="00EE2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(муниципальный уровень)</w:t>
      </w:r>
    </w:p>
    <w:bookmarkEnd w:id="4"/>
    <w:p w:rsidR="00053B9D" w:rsidRPr="00053B9D" w:rsidRDefault="00053B9D" w:rsidP="00053B9D">
      <w:pPr>
        <w:pStyle w:val="ab"/>
        <w:widowControl w:val="0"/>
        <w:ind w:left="142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ходе анализа ответов на вопросы анкеты получены следующие результаты.</w:t>
      </w:r>
    </w:p>
    <w:p w:rsidR="00F24E5E" w:rsidRPr="006775ED" w:rsidRDefault="00F24E5E" w:rsidP="00F24E5E">
      <w:pPr>
        <w:widowControl w:val="0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1 показатель. Наличие приказа по муниципалитету об утверждении сроков, ответственных, порядка, регламентов проведения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24 АТЕ (70%) имеют приказ по муниципалитету об утверждении сроков, ответственных, порядка, регламентов проведения всероссийских проверочных работ в 2020 году, при этом были указаны реквизиты приказа и ссылка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имеет приказ по муниципалитету об утверждении сроков, ответственных, порядка, регламентов проведения всероссийских проверочных работ в 2020 году, однако предоставлена только ссылка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Две АТЕ (6%) имеют приказ по муниципалитету об утверждении сроков, ответственных, порядка, регламентов проведения всероссийских проверочных работ в 2020 году, однако предоставлена нерабочая ссылка на требуемый документ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реквизиты приказов с нерабочей ссылкой на указанные документы.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Три АТЕ (9%) имеют приказ по муниципалитету об утверждении сроков, ответственных, порядка, регламентов проведения всероссийских проверочных работ в 2020 году, однако предоставлены только реквизиты приказа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Четыре АТЕ (12%) не имеют приказ по муниципалитету об утверждении сроков, ответственных, порядка, регламентов проведения всероссийских проверочных работ в 2020 году (рис. 1,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05434A7" wp14:editId="6974E0AE">
            <wp:extent cx="5765800" cy="3522133"/>
            <wp:effectExtent l="0" t="0" r="6350" b="25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1. Информация о наличии приказа по муниципалитету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об утверждении сроков, ответственных, порядка, регламентов проведения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всероссийских проверочных работ в 2020 году, ед.</w:t>
      </w:r>
    </w:p>
    <w:p w:rsidR="00F24E5E" w:rsidRPr="006775ED" w:rsidRDefault="00F24E5E" w:rsidP="00F24E5E">
      <w:pPr>
        <w:widowControl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2 показатель. Наличие приказа (иного документа) по муниципалитету об обеспечении объективности процедуры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22 АТЕ (65%) имеют приказ (иной документ) по муниципалитету об обеспечении объективности процедуры оценки всероссийских проверочных работ в 2020 году, при этом были указаны реквизиты приказа и ссылка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имеет приказ (иной документ) по муниципалитету об обеспечении объективности процедуры оценки всероссийских проверочных работ в 2020 году, однако предоставлена нерабочая ссылка на требуемый документ. Соответственно, информация по данной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Три АТЕ (9%) имеют приказ (иной документ) по муниципалитету об обеспечении объективности процедуры оценки всероссийских проверочных работ в 2020 году, однако предоставлены реквизиты приказа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Восемь АТЕ (23%) не имеют приказ (иной документ) по муниципалитету об обеспечении объективности процедуры оценки всероссийских проверочных работ в 2020 году (рис. 2, приложение 1).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DC5059" wp14:editId="760337B4">
            <wp:extent cx="5762625" cy="34290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2. Информация о наличии приказа по муниципалитету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об обеспечении объективности процедуры оценки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всероссийских проверочных работ в 2020 году, ед.</w:t>
      </w:r>
    </w:p>
    <w:p w:rsidR="00F24E5E" w:rsidRPr="006775ED" w:rsidRDefault="00F24E5E" w:rsidP="00F24E5E">
      <w:pPr>
        <w:widowControl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3 показатель. Наличие в муниципалитете системы подготовки общественных наблюдателей за процедурами проведения и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15 АТЕ (44%) указали, что в муниципалитете существует система подготовки общественных наблюдателей за процедурами проведения и оценки всероссийских проверочных работ в 2020 году,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указала, что в муниципалитете существует система подготовки общественных наблюдателей за процедурами проведения и оценки всероссийских проверочных работ в 2020 году, однако предоставлена ссылка на документ, не имеющий отношение к подтверждению требуемой информации. Соответственно, информация по данной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указала, что в муниципалитете существует система подготовки общественных наблюдателей за процедурами проведения и оценки всероссийских проверочных работ в 2020 году, однако предоставлена нерабочая ссылка на требуемый документ. Соответственно, информация по данной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Четыре АТЕ (12%) указали, что в муниципалитете существует система подготовки общественных наблюдателей за процедурами проведения и оценки всероссийских проверочных работ в 2020 году, однако предоставили реквизиты приказа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13 АТЕ (38%) указали, что в муниципалитете не существует системы подготовки общественных наблюдателей за процедурами проведения и оценки всероссийских проверочных работ в 2020 году (рис. 3,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47CD844" wp14:editId="7481ADD9">
            <wp:extent cx="5765800" cy="3522133"/>
            <wp:effectExtent l="0" t="0" r="25400" b="2159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3. Информация о наличии в муниципалитете системы подготовки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общественных наблюдателей за процедурами проведения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и оценки всероссийских проверочных работ в 2020 году, ед.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4 показатель. Наличие в муниципалитете разработанного графика выходов на наблюдение за проведением процедуры оценки всероссийских проверочных работ в 2020 году с указанием сроков, образовательных организаций.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Восемь АТЕ (23%) имеют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организаций, при этом были указаны реквизиты подтверждающих документов и ссылка на документы. 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имеет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организаций, однако предоставлена только ссылка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Шесть АТЕ (18%) имеют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организаций, однако предоставили ссылку на документы «Графики проведения всероссийских проверочных работ» либо «Список независимых общественных наблюдателей за проведением всероссийских проверочных работ», не содержащие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обобщенную детализированную информацию, включающую даты выхода на наблюдение за проведением процедуры оценки всероссийских проверочных работ, фамилию, имя, отчество задействованных наблюдателей и конкретные сроки выхода на наблюдение.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Две АТЕ (6%) имеют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организаций, однако предоставили ссылку на документ, не имеющий отношение к подтверждению требуемой информации. Соответственно, информация по данным </w:t>
      </w:r>
      <w:proofErr w:type="gramStart"/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АТЕ  не</w:t>
      </w:r>
      <w:proofErr w:type="gramEnd"/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Шесть АТЕ (18%) имеют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организаций, однако предоставили реквизиты приказа / информацию о документе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11 АТЕ (32%) не имеют разработанный график выходов на наблюдение за проведением процедуры оценки всероссийских проверочных работ в 2020 году с указанием сроков, образовательных организаций (рис. 4,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DF7557E" wp14:editId="04979FC3">
            <wp:extent cx="5765800" cy="3522133"/>
            <wp:effectExtent l="0" t="0" r="25400" b="2159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4. Информация о наличии в муниципалитете разработанного графика выходов на наблюдение за проведением процедуры оценки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всероссийских проверочных работ в 2020 году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с указанием сроков, образовательных организаций, ед.</w:t>
      </w:r>
    </w:p>
    <w:p w:rsidR="00F24E5E" w:rsidRPr="006775ED" w:rsidRDefault="00F24E5E" w:rsidP="00F24E5E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 показатель. Наличие разработанных рекомендаций для образовательных организаций по обеспечению объективности проведения и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11 АТЕ (32%) имеют разработанные рекомендации для образовательных организаций по обеспечению объективности проведения и оценки всероссийских проверочных работ в 2020 году,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Три АТЕ (9%) имеют разработанные рекомендации для образовательных организаций по обеспечению объективности проведения и оценки всероссийских проверочных работ в 2020 году, однако предоставили ссылку на федеральные документы, в которых имеется общая информация по проведению всероссийских проверочных работ в 2020 году.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Две АТЕ (6%) имеют разработанные рекомендации для образовательных организаций по обеспечению объективности проведения и оценки всероссийских проверочных работ в 2020 году, однако предоставили нерабочую ссылку на требуемый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Семь АТЕ (21%) имеют разработанные рекомендации для образовательных организаций по обеспечению объективности проведения и оценки всероссийских проверочных работ в 2020 году, однако предоставили реквизиты подтверждающего документа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11 АТЕ (32%) не имеют разработанные рекомендации для образовательных организаций по обеспечению объективности проведения и оценки всероссийских проверочных работ в 2020 году (рис. 5, приложение 1).</w:t>
      </w:r>
    </w:p>
    <w:p w:rsidR="00F24E5E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34A5" w:rsidRPr="006775ED" w:rsidRDefault="00BE34A5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5028858" wp14:editId="2D35843E">
            <wp:extent cx="5762625" cy="391477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E34A5" w:rsidRDefault="00BE34A5" w:rsidP="00BE34A5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BE34A5" w:rsidRPr="006775ED" w:rsidRDefault="00BE34A5" w:rsidP="00BE34A5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5. Информация о наличии в муниципалитете разработанных рекомендаций для образовательных организаций </w:t>
      </w:r>
    </w:p>
    <w:p w:rsidR="00BE34A5" w:rsidRPr="006775ED" w:rsidRDefault="00BE34A5" w:rsidP="00BE34A5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по обеспечению объективности проведения </w:t>
      </w:r>
    </w:p>
    <w:p w:rsidR="00BE34A5" w:rsidRPr="006775ED" w:rsidRDefault="00BE34A5" w:rsidP="00BE34A5">
      <w:pPr>
        <w:widowControl w:val="0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и оценки всероссийских проверочных работ в 2020 году, ед.</w:t>
      </w:r>
    </w:p>
    <w:p w:rsidR="00BE34A5" w:rsidRDefault="00BE34A5" w:rsidP="00BE34A5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6 показатель. Наличие информационной (аналитической) справки о результатах обеспечения в образовательных организациях объективности проведения и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11 АТЕ (32%) имеют информационную (аналитическую) справку о результатах обеспечения в образовательных организациях объективности проведения и оценки всероссийских проверочных работ в 2020 году,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имеет информационную (аналитическую) справку о результатах обеспечения в образовательных организациях объективности проведения и оценки всероссийских проверочных работ в 2020 году, однако предоставили только ссылку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Четыре АТЕ (12%) имеют информационную (аналитическую) справку о результатах обеспечения в образовательных организациях объективности проведения и оценки всероссийских проверочных работ в 2020 году, однако предоставили ссылку на документ, не имеющий отношение к подтверждению требуемой информации.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Три АТЕ (9%) имеют информационную (аналитическую) справку о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результатах обеспечения в образовательных организациях объективности проведения и оценки всероссийских проверочных работ в 2020 году, однако предоставили реквизиты приказа / информацию о документе без ссылки на документ. Соответственно, информация по данным АТЕ не может быть учтена как достоверная.</w:t>
      </w:r>
    </w:p>
    <w:p w:rsidR="00F24E5E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15 АТЕ (44%) не имеют информационную (аналитическую) справку о результатах обеспечения в образовательных организациях объективности проведения и оценки всероссийских проверочных работ в 2020 году (рис. 6, приложение 1).</w:t>
      </w:r>
    </w:p>
    <w:p w:rsidR="00BE34A5" w:rsidRPr="006775ED" w:rsidRDefault="00BE34A5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B6A1B2E" wp14:editId="10A1AB60">
            <wp:extent cx="5765800" cy="3522133"/>
            <wp:effectExtent l="0" t="0" r="25400" b="2159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6. Информация о наличии в муниципалитете информационной (аналитической) справки о результатах обеспечения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в образовательных организациях объективности проведения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и оценки всероссийских проверочных работ в 2020 году, ед.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7 показатель. Проведение в муниципалитете проверки всероссийских проверочных работ в 2020 году муниципальной комиссией.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шести АТЕ (18%) проводилась проверка всероссийских проверочных работ в 2020 году муниципальной комиссией.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28 АТЕ (82%) не проводилась проверка всероссийских проверочных работ в 2020 году муниципальной комиссией (рис. 7,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538386D" wp14:editId="78D96A10">
            <wp:extent cx="5486400" cy="230505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Рис. 7. Информация о проведении проверки всероссийских проверочных работ в 2020 году муниципальной комиссией, ед.; %.</w:t>
      </w:r>
    </w:p>
    <w:p w:rsidR="00BE34A5" w:rsidRDefault="00BE34A5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8 показатель. Проведение в муниципалитете выборочной перепроверки всероссийских проверочных работ в 2020 году муниципальной комиссией.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11 АТЕ (32%) проводилась выборочная перепроверка всероссийских проверочных работ в 2020 году муниципальной комиссией.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23 АТЕ (68%) не проводилась выборочная перепроверка всероссийских проверочных работ в 2020 году муниципальной комиссией (рис. 8,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C6D80E" wp14:editId="325B6ED3">
            <wp:extent cx="5486400" cy="2705100"/>
            <wp:effectExtent l="0" t="0" r="19050" b="190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Рис. 8. Информация о проведении выборочной перепроверки всероссийских проверочных работ в 2020 году муниципальной комиссией, ед.; %.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9 показатель. Наличие информационной (аналитической) справки о результатах всероссийских проверочных работ в 2020 году в разрезе образовательных организаций.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Девять АТЕ (26%) имеют информационную (аналитическую) справку о результатах всероссийских проверочных работ в 2020 году в разрезе образовательных организаций,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Две АТЕ (6%) имеют информационную (аналитическую) справку о результатах всероссийских проверочных работ в 2020 году в разрезе образовательных организаций, однако предоставили только ссылку на документ.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Три АТЕ (9%) имеют информационную (аналитическую) справку о результатах всероссийских проверочных работ в 2020 году в разрезе образовательных организаций, однако предоставили ссылки на отдельные документы, расположенные на официальных сайтах образовательных организаций муниципалитета и не показывающие общую картину результатов всероссийских проверочных работ в 2020 году в разрезе образовательных организаций.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Три АТЕ (9%) имеют информационную (аналитическую) справку о результатах всероссийских проверочных работ в 2020 году в разрезе образовательных организаций, однако предоставили ссылку на документ, не имеющий отношение к подтверждению требуемой информации (результаты проведения всероссийских проверочных работ в 2020 году отдельно по школам / отсутствие требуемого документа / иной приказ / анализ одной образовательной организации.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Семь АТЕ (21%) имеют / в разработке информационную (аналитическую) справку о результатах всероссийских проверочных работ в 2020 году в разрезе образовательных организаций, однако предоставили только реквизиты приказа / информацию о документе или формулировку «имеется»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10 АТЕ (29%) не имеют информационную (аналитическую) справку о результатах всероссийских проверочных работ в 2020 году в разрезе образовательных организаций (рис. 9,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8B7510B" wp14:editId="2BACFC46">
            <wp:extent cx="5765800" cy="3988800"/>
            <wp:effectExtent l="0" t="0" r="6350" b="1206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9. Информация о наличии в муниципалитете информационной (аналитической) справки о результатах всероссийских проверочных работ </w:t>
      </w:r>
    </w:p>
    <w:p w:rsidR="00BE34A5" w:rsidRDefault="00F24E5E" w:rsidP="00BE34A5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в 2020 году в разрезе образовательных организаций, ед.</w:t>
      </w:r>
    </w:p>
    <w:p w:rsidR="00BE34A5" w:rsidRPr="006775ED" w:rsidRDefault="00BE34A5" w:rsidP="00BE34A5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24E5E" w:rsidRPr="006775ED" w:rsidRDefault="00F24E5E" w:rsidP="00BE34A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10 показатель. Наличие адресных рекомендаций для образовательных организаций по повышению объективности процедур проведения и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Пять АТЕ (14%) имеют адресные рекомендации для образовательных организаций по повышению объективности процедур проведения и оценки всероссийских проверочных работ в 2020 году,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Две АТЕ (6%) имеют формальные рекомендации для образовательных организаций по повышению объективности процедур проведения и оценки всероссийских проверочных работ в 2020 году, которые не носят адресный характер, не указаны образовательные организации, к которым данные рекомендации имеют отношение, не указаны методы работы.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Две АТЕ (6%) имеют адресные рекомендации для образовательных организаций по повышению объективности процедур проведения и оценки всероссийских проверочных работ в 2020 году, однако они представлены по некоторым предметам.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Три АТЕ (9%) имеют адресные рекомендации для образовательных организаций по повышению объективности процедур проведения и оценки всероссийских проверочных работ в 2020 году, однако предоставили ссылку на документ, не имеющий отношение к подтверждению требуемой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информации.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Семь АТЕ (21%) имеют / в разработке адресные рекомендации для образовательных организаций по повышению объективности процедур проведения и оценки всероссийских проверочных работ в 2020 году, однако предоставили только реквизиты приказа / информацию о документе или формулировку «имеется»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15 АТЕ (44%) не имеют адресные рекомендации для образовательных организаций по повышению объективности процедур проведения и оценки всероссийских проверочных работ в 2020 году (рис. 10, приложение 1).</w:t>
      </w:r>
    </w:p>
    <w:p w:rsidR="00F24E5E" w:rsidRPr="006775ED" w:rsidRDefault="00F24E5E" w:rsidP="00F24E5E">
      <w:pPr>
        <w:widowControl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656C4DA" wp14:editId="69CA943E">
            <wp:extent cx="5765800" cy="3320110"/>
            <wp:effectExtent l="0" t="0" r="6350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14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10. Информация о наличии в муниципалитете адресных рекомендаций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для образовательных организаций по повышению объективности процедур проведения и оценки всероссийских проверочных работ в 2020 году, ед.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lang w:eastAsia="ru-RU"/>
        </w:rPr>
      </w:pPr>
    </w:p>
    <w:p w:rsidR="00053B9D" w:rsidRPr="006775ED" w:rsidRDefault="00053B9D" w:rsidP="00053B9D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11 показатель. Наличие в муниципалитете системы организованной работы с образовательными организациями, показавшими низкий и средний уровень объективности проведения оценочных процедур в 2020 году.</w:t>
      </w:r>
    </w:p>
    <w:p w:rsidR="00053B9D" w:rsidRPr="006775ED" w:rsidRDefault="00053B9D" w:rsidP="00053B9D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13 АТЕ (38%) ведется работа с образовательными организациями, показавшими низкий и средний уровень.</w:t>
      </w:r>
    </w:p>
    <w:p w:rsidR="00053B9D" w:rsidRPr="006775ED" w:rsidRDefault="00053B9D" w:rsidP="00053B9D">
      <w:pPr>
        <w:widowControl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19 АТЕ (56%) ведется работа только с образовательными организациями, показавшими низкий уровень.</w:t>
      </w:r>
    </w:p>
    <w:p w:rsidR="00053B9D" w:rsidRPr="006775ED" w:rsidRDefault="00053B9D" w:rsidP="00053B9D">
      <w:pPr>
        <w:widowControl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АТЕ, в которых ведется работа только с образовательными организациями, показавшими средний уровень, отсутствуют.</w:t>
      </w:r>
    </w:p>
    <w:p w:rsidR="00053B9D" w:rsidRPr="006775ED" w:rsidRDefault="00053B9D" w:rsidP="00053B9D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двух АТЕ (6%) такая работа не ведется (рис. 11, приложение 1).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BA5FF71" wp14:editId="4A4561A0">
            <wp:extent cx="5744210" cy="2962275"/>
            <wp:effectExtent l="0" t="0" r="889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053B9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11. Информация о наличии в муниципалитете системы организованной работы с образовательными организациями, показавшими низкий и средний уровень объективности проведения оценочных процедур в 2020 году, </w:t>
      </w:r>
      <w:r w:rsidR="00053B9D" w:rsidRPr="006775ED">
        <w:rPr>
          <w:rFonts w:ascii="Times New Roman" w:eastAsia="Times New Roman" w:hAnsi="Times New Roman"/>
          <w:sz w:val="28"/>
          <w:lang w:eastAsia="ru-RU"/>
        </w:rPr>
        <w:t>ед.; %</w:t>
      </w:r>
      <w:r w:rsidRPr="006775ED">
        <w:rPr>
          <w:rFonts w:ascii="Times New Roman" w:eastAsia="Times New Roman" w:hAnsi="Times New Roman"/>
          <w:sz w:val="28"/>
          <w:lang w:eastAsia="ru-RU"/>
        </w:rPr>
        <w:t>.</w:t>
      </w:r>
    </w:p>
    <w:p w:rsidR="00053B9D" w:rsidRDefault="00053B9D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12 показатель. Наличие в муниципалитете системы организованной работы с образовательными организациями, вошедшими в зону риска по результатам процедур проведения и оценки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Одна АТЕ (3%) имеет систему организованной работы с образовательными организациями, вошедшими в зону риска по результатам процедур проведения и оценки всероссийских проверочных работ в 2020 году, при этом были указаны реквизиты подтверждающих документов и ссылка на документы.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12 АТЕ (35%) имеют систему организованной работы, направленной на п</w:t>
      </w:r>
      <w:r w:rsidRPr="006775ED">
        <w:rPr>
          <w:rFonts w:ascii="Times New Roman" w:hAnsi="Times New Roman"/>
          <w:sz w:val="28"/>
          <w:szCs w:val="28"/>
        </w:rPr>
        <w:t xml:space="preserve">овышение уровня объективности процедур и результатов оценки качества образования в образовательной организации либо для школ с низкими образовательными результатами.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При этом в представленных подтверждающих документах и ссылках на документы не детализируются аспекты работы с образовательными организациями, вошедшими в зону риска именно по результатам процедур проведения и оценки всероссийских проверочных работ в 2020 году. В качестве подтверждающих документов были предъявлены:</w:t>
      </w:r>
    </w:p>
    <w:p w:rsidR="00F24E5E" w:rsidRPr="006775ED" w:rsidRDefault="00F24E5E" w:rsidP="00F24E5E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– план мероприятий / программа по повышению объективности оценочных процедур в общеобразовательных учреждениях;</w:t>
      </w:r>
    </w:p>
    <w:p w:rsidR="00F24E5E" w:rsidRPr="006775ED" w:rsidRDefault="00F24E5E" w:rsidP="00F24E5E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– приказ / муниципальный проект, направленный на повышение эффективности управления качеством образования в школах с низкими образовательными результатами;</w:t>
      </w:r>
    </w:p>
    <w:p w:rsidR="00F24E5E" w:rsidRPr="006775ED" w:rsidRDefault="00F24E5E" w:rsidP="00F24E5E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– дорожная карта по реализации мер, направленных на создание условий для получения качественного общего образования в школах с низкими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образовательными результатам.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Шесть АТЕ (18%) имеют / в разработке систему организованной работы с образовательными организациями, вошедшими в зону риска по результатам процедур проведения и оценки всероссийских проверочных работ в 2020 году, однако предоставили только реквизиты приказа / информацию о документе или формулировку «имеется» без ссылки на документ. Соответственно, информация по данным АТЕ не может быть учтена как достоверная.</w:t>
      </w:r>
    </w:p>
    <w:p w:rsidR="00F24E5E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15 АТЕ (44%) не имеют в наличии систему организованной работы с образовательными организациями, вошедшими в зону риска по результатам процедур проведения и оценки всероссийских проверочных работ в 2020 году (рис. 12, приложение 1).</w:t>
      </w:r>
    </w:p>
    <w:p w:rsidR="00053B9D" w:rsidRPr="006775ED" w:rsidRDefault="00053B9D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BF0D37" wp14:editId="566AEBDE">
            <wp:extent cx="5762625" cy="35147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12. Информация о наличии в муниципалитете системы организованной работы с образовательными организациями, вошедшими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в зону риска по результатам процедур проведения и оценки всероссийских проверочных работ в 2020 году, ед.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13 показатель. Количество проводимых в год в муниципалитете мероприятий по выявлению, обобщению и распространению передового (управленческого, педагогического) опыта образовательных организаций. 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29 АТЕ (85%) в год проводятся два и более мероприятий по выявлению, обобщению и распространению передового опыта образовательных организаций;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В пяти АТЕ (15%) в год проводятся менее двух мероприятий по выявлению, обобщению и распространению передового опыта образовательных организаций (рис. 13, приложение 1).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EE78B46" wp14:editId="73D6DE48">
            <wp:extent cx="5486400" cy="287655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13. Информация о количестве проводимых в год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в муниципалитете мероприятий по выявлению, обобщению и распространению передового (управленческого, педагогического) опыта образовательных организаций, ед.; %.</w:t>
      </w:r>
    </w:p>
    <w:p w:rsidR="00F24E5E" w:rsidRPr="006775ED" w:rsidRDefault="00F24E5E" w:rsidP="00F24E5E">
      <w:pPr>
        <w:widowControl w:val="0"/>
        <w:tabs>
          <w:tab w:val="left" w:pos="580"/>
        </w:tabs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b/>
          <w:sz w:val="28"/>
          <w:szCs w:val="28"/>
          <w:lang w:eastAsia="ru-RU"/>
        </w:rPr>
        <w:t>14 показатель. Наличие в муниципалитете системы мероприятий по формированию позитивного отношения к объективной оценке образовательных результатов всероссийских проверочных работ в 2020 году.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12 АТЕ (35%) имеют систему мероприятий по формированию позитивного отношения к объективной оценке образовательных результатов всероссийских проверочных работ в 2020 году, при этом были указаны реквизиты подтверждающих документов и ссылка на документы. В качестве подтверждающих документов были предъявлены:</w:t>
      </w:r>
    </w:p>
    <w:p w:rsidR="00F24E5E" w:rsidRPr="006775ED" w:rsidRDefault="00F24E5E" w:rsidP="00F24E5E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– план мероприятий (дорожная карта) / программа повышения объективности оценки образовательных результатов в образовательных организациях;</w:t>
      </w:r>
    </w:p>
    <w:p w:rsidR="00F24E5E" w:rsidRPr="006775ED" w:rsidRDefault="00F24E5E" w:rsidP="00F24E5E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– приказы, предписывающие провести разъяснительную работу с педагогами образовательных организаций и родительской общественностью по формированию позитивного отношения к объективной оценке образовательных результатов всероссийских проверочных работ.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Четыре АТЕ (12%) имеют систему мероприятий по формированию позитивного отношения к объективной оценке образовательных результатов всероссийских проверочных работ в 2020 году, однако предоставили ссылку на документы, не подтверждающие факт формирования позитивного отношения к объективной оценке образовательных результатов всероссийских проверочных работ.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 xml:space="preserve">Четыре АТЕ (12%) имеют / в разработке систему мероприятий по формированию позитивного отношения к объективной оценке </w:t>
      </w: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образовательных результатов всероссийских проверочных работ в 2020 году, однако предоставили только реквизиты приказа / информацию о документе или формулировку «имеется» без ссылки на документ. Соответственно, информация по данным АТЕ не может быть учтена как достоверная.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5ED">
        <w:rPr>
          <w:rFonts w:ascii="Times New Roman" w:eastAsia="Times New Roman" w:hAnsi="Times New Roman"/>
          <w:sz w:val="28"/>
          <w:szCs w:val="28"/>
          <w:lang w:eastAsia="ru-RU"/>
        </w:rPr>
        <w:t>14 АТЕ (41%) не имеют в наличии систему мероприятий по формированию позитивного отношения к объективной оценке образовательных результатов всероссийских проверочных работ в 2020 году (рис. 14, приложение 1).</w:t>
      </w:r>
    </w:p>
    <w:p w:rsidR="00F24E5E" w:rsidRPr="006775ED" w:rsidRDefault="00F24E5E" w:rsidP="00F24E5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6775ED" w:rsidRDefault="00F24E5E" w:rsidP="00F24E5E">
      <w:pPr>
        <w:widowControl w:val="0"/>
        <w:jc w:val="both"/>
        <w:rPr>
          <w:rFonts w:ascii="Times New Roman" w:eastAsia="Times New Roman" w:hAnsi="Times New Roman"/>
          <w:lang w:eastAsia="ru-RU"/>
        </w:rPr>
      </w:pPr>
      <w:r w:rsidRPr="006775E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51A78E7" wp14:editId="339CFC6D">
            <wp:extent cx="5762625" cy="3619500"/>
            <wp:effectExtent l="0" t="0" r="9525" b="1905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lang w:eastAsia="ru-RU"/>
        </w:rPr>
      </w:pP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 xml:space="preserve">Рис. 14. Информация о наличии в муниципалитете системы мероприятий </w:t>
      </w:r>
    </w:p>
    <w:p w:rsidR="00F24E5E" w:rsidRPr="006775ED" w:rsidRDefault="00F24E5E" w:rsidP="00F24E5E">
      <w:pPr>
        <w:widowControl w:val="0"/>
        <w:jc w:val="center"/>
        <w:rPr>
          <w:rFonts w:ascii="Times New Roman" w:eastAsia="Times New Roman" w:hAnsi="Times New Roman"/>
          <w:sz w:val="28"/>
          <w:lang w:eastAsia="ru-RU"/>
        </w:rPr>
      </w:pPr>
      <w:r w:rsidRPr="006775ED">
        <w:rPr>
          <w:rFonts w:ascii="Times New Roman" w:eastAsia="Times New Roman" w:hAnsi="Times New Roman"/>
          <w:sz w:val="28"/>
          <w:lang w:eastAsia="ru-RU"/>
        </w:rPr>
        <w:t>по формированию позитивного отношения к объективной оценке образовательных результатов всероссийских проверочных работ в 2020 году, ед.</w:t>
      </w:r>
    </w:p>
    <w:p w:rsidR="00F24E5E" w:rsidRPr="00BE34A5" w:rsidRDefault="00F24E5E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Pr="00EE2FC4" w:rsidRDefault="00EE2FC4" w:rsidP="00EE2FC4">
      <w:pPr>
        <w:pStyle w:val="ab"/>
        <w:widowControl w:val="0"/>
        <w:numPr>
          <w:ilvl w:val="1"/>
          <w:numId w:val="5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Hlk62483683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Общие выводы по результатам анкетирования</w:t>
      </w:r>
    </w:p>
    <w:bookmarkEnd w:id="5"/>
    <w:p w:rsidR="00EE2FC4" w:rsidRPr="00EE2FC4" w:rsidRDefault="00EE2FC4" w:rsidP="00EE2FC4">
      <w:pPr>
        <w:pStyle w:val="ab"/>
        <w:widowControl w:val="0"/>
        <w:ind w:left="14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Так как мониторинг 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 xml:space="preserve">был 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направлен на определение объективности проведения и результатов оценочных процедур только по итогам одной оценочной процедуры – ВПР</w:t>
      </w:r>
      <w:r w:rsidR="00B56E53">
        <w:rPr>
          <w:rFonts w:ascii="Times New Roman" w:eastAsia="Times New Roman" w:hAnsi="Times New Roman"/>
          <w:sz w:val="28"/>
          <w:szCs w:val="28"/>
          <w:lang w:eastAsia="ru-RU"/>
        </w:rPr>
        <w:t>-2020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, то максимальное количество баллов, которое может получить муниципалитет по данному направлению, составля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 14 баллов (по количеству показателей). </w:t>
      </w: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Следовательно, для муниципального уровня итоговые выводы будут осуществляться на основании границ сумм баллов:</w:t>
      </w: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ab/>
        <w:t>14-10 баллов – высокий уровень объективности оценки образовательных результатов;</w:t>
      </w: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ab/>
        <w:t>9,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-5 баллов – средний уровень объективности оценки 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образовательных результатов;</w:t>
      </w: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ab/>
        <w:t>4,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-0 баллов – низкий уровень объективности оценки образовательных результатов.</w:t>
      </w: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Бальные результаты </w:t>
      </w:r>
      <w:r w:rsidR="00EE2FC4" w:rsidRPr="00BE34A5">
        <w:rPr>
          <w:rFonts w:ascii="Times New Roman" w:eastAsia="Times New Roman" w:hAnsi="Times New Roman"/>
          <w:sz w:val="28"/>
          <w:szCs w:val="28"/>
          <w:lang w:eastAsia="ru-RU"/>
        </w:rPr>
        <w:t>по итогам ВПР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E2FC4" w:rsidRPr="00BE34A5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2FC4"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каждому показателю объективности проведения и результатов оценочных процедур 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>в разрезе АТЕ</w:t>
      </w:r>
      <w:r w:rsidR="00EE2FC4"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Приморского края 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в 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Приложениях </w:t>
      </w:r>
      <w:r w:rsidR="00EE2FC4" w:rsidRPr="00BE34A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E2FC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2.</w:t>
      </w:r>
    </w:p>
    <w:p w:rsidR="00EE2FC4" w:rsidRDefault="00EE2FC4" w:rsidP="00EE2FC4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768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 w:rsidRPr="00EE2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высокий уровень </w:t>
      </w:r>
      <w:r w:rsidRPr="00EE2F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объективности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проведения и результатов оценочных процедур по итогам ВПР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наблюдается в 6 муниципалитетах (18%)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Самый высокий итоговый показатель (13 из 14 баллов) -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Арсеньевском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 (таблица 1</w:t>
      </w:r>
      <w:r w:rsidR="00E214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приложение 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</w:t>
      </w:r>
    </w:p>
    <w:p w:rsidR="00EE2FC4" w:rsidRDefault="00EE2FC4" w:rsidP="00EE2FC4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2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Средний уровень </w:t>
      </w:r>
      <w:r w:rsidRPr="00EE2F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объективности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проведения и результатов оценочных процедур по итогам ВПР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наблюдается в 14 муниципалитетах (41%)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(таблица 1</w:t>
      </w:r>
      <w:r w:rsidR="002631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приложение 1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E2FC4" w:rsidRDefault="00EE2FC4" w:rsidP="00EE2FC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Низкий уровень </w:t>
      </w:r>
      <w:r w:rsidRPr="00EE2F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объективности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проведения и результатов оценочных процедур по итогам ВПР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707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наблюдается в 14 муниципалитетах (41%)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Самые низкие итоговые показатели (0 и 0,5 из 14 баллов соответственно) -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Анучинском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МР и Па</w:t>
      </w:r>
      <w:bookmarkStart w:id="6" w:name="_GoBack"/>
      <w:bookmarkEnd w:id="6"/>
      <w:r>
        <w:rPr>
          <w:rFonts w:ascii="Times New Roman" w:eastAsia="Times New Roman" w:hAnsi="Times New Roman"/>
          <w:sz w:val="28"/>
          <w:szCs w:val="28"/>
          <w:lang w:eastAsia="ru-RU"/>
        </w:rPr>
        <w:t>ртизанском</w:t>
      </w:r>
      <w:r w:rsidRPr="00152EBA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(таблица </w:t>
      </w:r>
      <w:r w:rsidR="00B56E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2631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приложение 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</w:t>
      </w:r>
    </w:p>
    <w:p w:rsidR="00EE2FC4" w:rsidRPr="001B74A3" w:rsidRDefault="00EE2FC4" w:rsidP="00EE2FC4">
      <w:pPr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EE2FC4" w:rsidRDefault="00EE2FC4" w:rsidP="00EE2FC4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7A56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Pr="00C37A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Распределение муниципалитетов Приморского края по уровню</w:t>
      </w:r>
      <w:r w:rsidRPr="00380EA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объективности </w:t>
      </w:r>
      <w:r w:rsidRPr="00C37A56">
        <w:rPr>
          <w:rFonts w:ascii="Times New Roman" w:eastAsia="Times New Roman" w:hAnsi="Times New Roman"/>
          <w:sz w:val="28"/>
          <w:szCs w:val="28"/>
          <w:lang w:eastAsia="ru-RU"/>
        </w:rPr>
        <w:t>проведения и результатов оценочных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роцедур по итогам ВПР 2020 года</w:t>
      </w:r>
    </w:p>
    <w:p w:rsidR="00EE2FC4" w:rsidRPr="001B74A3" w:rsidRDefault="00EE2FC4" w:rsidP="00EE2FC4">
      <w:pPr>
        <w:ind w:firstLine="709"/>
        <w:jc w:val="center"/>
        <w:rPr>
          <w:rFonts w:ascii="Times New Roman" w:eastAsia="Times New Roman" w:hAnsi="Times New Roman"/>
          <w:lang w:eastAsia="ru-RU"/>
        </w:rPr>
      </w:pPr>
    </w:p>
    <w:tbl>
      <w:tblPr>
        <w:tblStyle w:val="afa"/>
        <w:tblW w:w="10545" w:type="dxa"/>
        <w:jc w:val="center"/>
        <w:tblLayout w:type="fixed"/>
        <w:tblLook w:val="04A0" w:firstRow="1" w:lastRow="0" w:firstColumn="1" w:lastColumn="0" w:noHBand="0" w:noVBand="1"/>
      </w:tblPr>
      <w:tblGrid>
        <w:gridCol w:w="3515"/>
        <w:gridCol w:w="3515"/>
        <w:gridCol w:w="3515"/>
      </w:tblGrid>
      <w:tr w:rsidR="00B56E53" w:rsidRPr="00B56E53" w:rsidTr="00B56E53">
        <w:trPr>
          <w:trHeight w:val="835"/>
          <w:tblHeader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Высокий уровень</w:t>
            </w:r>
          </w:p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(10-14 баллов)</w:t>
            </w:r>
          </w:p>
        </w:tc>
        <w:tc>
          <w:tcPr>
            <w:tcW w:w="3515" w:type="dxa"/>
            <w:vAlign w:val="center"/>
          </w:tcPr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уровень</w:t>
            </w:r>
          </w:p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(5-9.5 баллов)</w:t>
            </w:r>
          </w:p>
        </w:tc>
        <w:tc>
          <w:tcPr>
            <w:tcW w:w="3515" w:type="dxa"/>
            <w:vAlign w:val="center"/>
          </w:tcPr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Низкий уровень</w:t>
            </w:r>
          </w:p>
          <w:p w:rsidR="00B56E53" w:rsidRPr="00B56E53" w:rsidRDefault="00B56E53" w:rsidP="00F90B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E53">
              <w:rPr>
                <w:rFonts w:ascii="Times New Roman" w:eastAsia="Times New Roman" w:hAnsi="Times New Roman" w:cs="Times New Roman"/>
                <w:b/>
                <w:lang w:eastAsia="ru-RU"/>
              </w:rPr>
              <w:t>(0-4.5 балла)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56E53">
              <w:rPr>
                <w:rFonts w:ascii="Times New Roman" w:hAnsi="Times New Roman" w:cs="Times New Roman"/>
                <w:color w:val="000000"/>
              </w:rPr>
              <w:t>Арсеньевский</w:t>
            </w:r>
            <w:proofErr w:type="spellEnd"/>
            <w:r w:rsidRPr="00B56E53">
              <w:rPr>
                <w:rFonts w:ascii="Times New Roman" w:hAnsi="Times New Roman" w:cs="Times New Roman"/>
                <w:color w:val="000000"/>
              </w:rPr>
              <w:t xml:space="preserve"> ГО 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Владивостокский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Анучинский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6E53">
              <w:rPr>
                <w:rFonts w:ascii="Times New Roman" w:hAnsi="Times New Roman" w:cs="Times New Roman"/>
                <w:color w:val="000000"/>
              </w:rPr>
              <w:t>Артемовский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ГО Большой Камень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 xml:space="preserve">ГО ЗАТО </w:t>
            </w:r>
            <w:proofErr w:type="spellStart"/>
            <w:r w:rsidRPr="00B56E53">
              <w:rPr>
                <w:rFonts w:ascii="Times New Roman" w:hAnsi="Times New Roman" w:cs="Times New Roman"/>
              </w:rPr>
              <w:t>г.Фокино</w:t>
            </w:r>
            <w:proofErr w:type="spellEnd"/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56E53">
              <w:rPr>
                <w:rFonts w:ascii="Times New Roman" w:hAnsi="Times New Roman" w:cs="Times New Roman"/>
                <w:color w:val="000000"/>
              </w:rPr>
              <w:t>Дальнереченский</w:t>
            </w:r>
            <w:proofErr w:type="spellEnd"/>
            <w:r w:rsidRPr="00B56E53">
              <w:rPr>
                <w:rFonts w:ascii="Times New Roman" w:hAnsi="Times New Roman" w:cs="Times New Roman"/>
                <w:color w:val="000000"/>
              </w:rPr>
              <w:t xml:space="preserve">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Дальнереченский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Кавалеровский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6E53">
              <w:rPr>
                <w:rFonts w:ascii="Times New Roman" w:hAnsi="Times New Roman" w:cs="Times New Roman"/>
                <w:color w:val="000000"/>
              </w:rPr>
              <w:t>ГО Спасск-Дальний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Дальнегорский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Красноармейский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6E53">
              <w:rPr>
                <w:rFonts w:ascii="Times New Roman" w:hAnsi="Times New Roman" w:cs="Times New Roman"/>
                <w:color w:val="000000"/>
              </w:rPr>
              <w:t xml:space="preserve">Партизанский МР 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Кировский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Лазовский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6E53">
              <w:rPr>
                <w:rFonts w:ascii="Times New Roman" w:hAnsi="Times New Roman" w:cs="Times New Roman"/>
                <w:color w:val="000000"/>
              </w:rPr>
              <w:t>Уссурийский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Лесозаводский ГО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Находкинский ГО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Михайловский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Октябрьский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Ольгинский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Тернейский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Партизанский ГО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Ханкайский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Пограничный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Хорольский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Пожарский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Черниговский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Спасский МР</w:t>
            </w:r>
          </w:p>
        </w:tc>
      </w:tr>
      <w:tr w:rsidR="00B56E53" w:rsidRPr="00B56E53" w:rsidTr="00C66E75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Чугуевский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proofErr w:type="spellStart"/>
            <w:r w:rsidRPr="00B56E53">
              <w:rPr>
                <w:rFonts w:ascii="Times New Roman" w:hAnsi="Times New Roman" w:cs="Times New Roman"/>
              </w:rPr>
              <w:t>Хасанский</w:t>
            </w:r>
            <w:proofErr w:type="spellEnd"/>
            <w:r w:rsidRPr="00B56E53">
              <w:rPr>
                <w:rFonts w:ascii="Times New Roman" w:hAnsi="Times New Roman" w:cs="Times New Roman"/>
              </w:rPr>
              <w:t xml:space="preserve"> МР</w:t>
            </w:r>
          </w:p>
        </w:tc>
      </w:tr>
      <w:tr w:rsidR="00B56E53" w:rsidRPr="00B56E53" w:rsidTr="00AF5BFA">
        <w:trPr>
          <w:trHeight w:val="340"/>
          <w:jc w:val="center"/>
        </w:trPr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5" w:type="dxa"/>
          </w:tcPr>
          <w:p w:rsidR="00B56E53" w:rsidRPr="00B56E53" w:rsidRDefault="00B56E53" w:rsidP="00B56E53">
            <w:pPr>
              <w:rPr>
                <w:rFonts w:ascii="Times New Roman" w:hAnsi="Times New Roman" w:cs="Times New Roman"/>
              </w:rPr>
            </w:pPr>
            <w:r w:rsidRPr="00B56E53">
              <w:rPr>
                <w:rFonts w:ascii="Times New Roman" w:hAnsi="Times New Roman" w:cs="Times New Roman"/>
              </w:rPr>
              <w:t>Яковлевский МР</w:t>
            </w:r>
          </w:p>
        </w:tc>
        <w:tc>
          <w:tcPr>
            <w:tcW w:w="3515" w:type="dxa"/>
            <w:vAlign w:val="center"/>
          </w:tcPr>
          <w:p w:rsidR="00B56E53" w:rsidRPr="00B56E53" w:rsidRDefault="00B56E53" w:rsidP="00B56E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56E53">
              <w:rPr>
                <w:rFonts w:ascii="Times New Roman" w:hAnsi="Times New Roman" w:cs="Times New Roman"/>
                <w:color w:val="000000"/>
              </w:rPr>
              <w:t>Шкотовский</w:t>
            </w:r>
            <w:proofErr w:type="spellEnd"/>
            <w:r w:rsidRPr="00B56E53">
              <w:rPr>
                <w:rFonts w:ascii="Times New Roman" w:hAnsi="Times New Roman" w:cs="Times New Roman"/>
                <w:color w:val="000000"/>
              </w:rPr>
              <w:t xml:space="preserve"> МР</w:t>
            </w:r>
          </w:p>
        </w:tc>
      </w:tr>
    </w:tbl>
    <w:p w:rsidR="00EE2FC4" w:rsidRDefault="00EE2FC4" w:rsidP="00EE2FC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34A5" w:rsidRPr="00BE34A5" w:rsidRDefault="00BE34A5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Default="00EE2FC4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Default="00EE2FC4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Default="00EE2FC4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FC4" w:rsidRDefault="00EE2FC4" w:rsidP="00EE2FC4">
      <w:pPr>
        <w:widowControl w:val="0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EE2FC4" w:rsidRDefault="00EE2FC4" w:rsidP="00EE2FC4">
      <w:pPr>
        <w:widowControl w:val="0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4E5E" w:rsidRPr="00BE34A5" w:rsidRDefault="00BE34A5" w:rsidP="00263117">
      <w:pPr>
        <w:widowControl w:val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4A5">
        <w:rPr>
          <w:rFonts w:ascii="Times New Roman" w:eastAsia="Times New Roman" w:hAnsi="Times New Roman"/>
          <w:sz w:val="28"/>
          <w:szCs w:val="28"/>
          <w:lang w:eastAsia="ru-RU"/>
        </w:rPr>
        <w:t>Показатели объективности проведения и результатов оценочных процедур по итогам ВПР 2020 года муниципалитетов Приморского края</w:t>
      </w:r>
      <w:r w:rsidR="00263117">
        <w:rPr>
          <w:rStyle w:val="aff1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</w:p>
    <w:p w:rsidR="00263117" w:rsidRDefault="00263117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a"/>
        <w:tblW w:w="959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64"/>
        <w:gridCol w:w="425"/>
        <w:gridCol w:w="426"/>
        <w:gridCol w:w="425"/>
        <w:gridCol w:w="410"/>
        <w:gridCol w:w="407"/>
        <w:gridCol w:w="443"/>
        <w:gridCol w:w="426"/>
        <w:gridCol w:w="425"/>
        <w:gridCol w:w="425"/>
        <w:gridCol w:w="425"/>
        <w:gridCol w:w="426"/>
        <w:gridCol w:w="425"/>
        <w:gridCol w:w="425"/>
        <w:gridCol w:w="1640"/>
      </w:tblGrid>
      <w:tr w:rsidR="00263117" w:rsidRPr="00232D4F" w:rsidTr="00263117">
        <w:trPr>
          <w:trHeight w:val="486"/>
          <w:tblHeader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widowControl w:val="0"/>
              <w:ind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_Hlk62482410"/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АТЕ /показатели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widowControl w:val="0"/>
              <w:ind w:left="-152" w:right="-2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</w:tcPr>
          <w:p w:rsidR="00263117" w:rsidRPr="00232D4F" w:rsidRDefault="00263117" w:rsidP="00263117">
            <w:pPr>
              <w:widowControl w:val="0"/>
              <w:ind w:left="-13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D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Итоговая оценка объективности, балл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Анучинский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Артемовский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Владивостокский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Большой Камень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ЗАТО </w:t>
            </w: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г.Фокино</w:t>
            </w:r>
            <w:proofErr w:type="spellEnd"/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Спасск-Дальний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Дальнегорский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Дальнереченский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Дальнереченский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Красноармейский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Лазовский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Лесозаводский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Михайловский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Надеждинский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Находкинский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Ольгинский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Пограничный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Спасский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Тернейский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Уссурийский ГО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Ханкайский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Хасанский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Хорольский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Черниговский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Чугуевский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Шкотовский</w:t>
            </w:r>
            <w:proofErr w:type="spellEnd"/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4,5</w:t>
            </w:r>
          </w:p>
        </w:tc>
      </w:tr>
      <w:tr w:rsidR="00263117" w:rsidRPr="00232D4F" w:rsidTr="00263117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232D4F" w:rsidRDefault="00263117" w:rsidP="00263117">
            <w:pPr>
              <w:ind w:right="-103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Яковлевский МР</w:t>
            </w:r>
          </w:p>
        </w:tc>
        <w:tc>
          <w:tcPr>
            <w:tcW w:w="464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232D4F" w:rsidRDefault="00263117" w:rsidP="00263117">
            <w:pPr>
              <w:ind w:left="-152" w:right="-2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40" w:type="dxa"/>
            <w:vAlign w:val="center"/>
          </w:tcPr>
          <w:p w:rsidR="00263117" w:rsidRPr="00232D4F" w:rsidRDefault="00263117" w:rsidP="0026311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2D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bookmarkEnd w:id="7"/>
    </w:tbl>
    <w:p w:rsidR="00263117" w:rsidRPr="00BE34A5" w:rsidRDefault="00263117" w:rsidP="00BE34A5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263117" w:rsidRPr="00BE34A5" w:rsidSect="00F24E5E">
          <w:footerReference w:type="default" r:id="rId2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4E5E" w:rsidRDefault="00263117" w:rsidP="00BE34A5">
      <w:pPr>
        <w:widowControl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263117" w:rsidRDefault="00263117" w:rsidP="00BE34A5">
      <w:pPr>
        <w:widowControl w:val="0"/>
        <w:jc w:val="right"/>
        <w:rPr>
          <w:rFonts w:ascii="Times New Roman" w:hAnsi="Times New Roman"/>
          <w:sz w:val="28"/>
          <w:szCs w:val="28"/>
        </w:rPr>
      </w:pPr>
    </w:p>
    <w:p w:rsidR="00263117" w:rsidRDefault="00263117" w:rsidP="00263117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7A56">
        <w:rPr>
          <w:rFonts w:ascii="Times New Roman" w:eastAsia="Times New Roman" w:hAnsi="Times New Roman"/>
          <w:sz w:val="28"/>
          <w:szCs w:val="28"/>
          <w:lang w:eastAsia="ru-RU"/>
        </w:rPr>
        <w:t>Показатели объективности проведения и результатов оценочных процедур по итогам ВПР 2020 года муниципалитетов Приморского края</w:t>
      </w:r>
      <w:r>
        <w:rPr>
          <w:rStyle w:val="aff1"/>
          <w:rFonts w:ascii="Times New Roman" w:eastAsia="Times New Roman" w:hAnsi="Times New Roman"/>
          <w:sz w:val="28"/>
          <w:szCs w:val="28"/>
          <w:lang w:eastAsia="ru-RU"/>
        </w:rPr>
        <w:footnoteReference w:id="2"/>
      </w:r>
    </w:p>
    <w:p w:rsidR="00263117" w:rsidRDefault="00263117" w:rsidP="00BE34A5">
      <w:pPr>
        <w:widowControl w:val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97"/>
        <w:gridCol w:w="426"/>
        <w:gridCol w:w="489"/>
        <w:gridCol w:w="1560"/>
      </w:tblGrid>
      <w:tr w:rsidR="00D16DF0" w:rsidRPr="00D16DF0" w:rsidTr="00D16DF0">
        <w:trPr>
          <w:trHeight w:val="486"/>
          <w:tblHeader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widowControl w:val="0"/>
              <w:ind w:right="18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proofErr w:type="gramStart"/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АТЕ  /</w:t>
            </w:r>
            <w:proofErr w:type="gramEnd"/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показатели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4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6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7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8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9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12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13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widowControl w:val="0"/>
              <w:ind w:left="-113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14</w:t>
            </w:r>
          </w:p>
        </w:tc>
        <w:tc>
          <w:tcPr>
            <w:tcW w:w="1560" w:type="dxa"/>
          </w:tcPr>
          <w:p w:rsidR="00263117" w:rsidRPr="00D16DF0" w:rsidRDefault="00263117" w:rsidP="00F90BAE">
            <w:pPr>
              <w:widowControl w:val="0"/>
              <w:ind w:left="-131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D16DF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Итоговая оценка объективности, балл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Анучинский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Партизанский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0,5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ГО ЗАТО </w:t>
            </w: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г.Фокино</w:t>
            </w:r>
            <w:proofErr w:type="spellEnd"/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Михайловский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Лесозаводский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Хасанский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Красноармейский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Пограничный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Пожарский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Кавалеровский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Лазовский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4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Ольгинский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4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Спасский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4,5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Шкотовский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4,5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Дальнереченский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Октябрьский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Тернейский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Черниговский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Ханкайский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6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Хорольский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6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ГО Большой Камень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6,5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Чугуевский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6,5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Владивостокский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7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Находкинский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7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Яковлевский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7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Дальнегорский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8,5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Кировский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8,5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Надеждинский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9,5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Дальнереченский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10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Партизанский МР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10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Артемовский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11,5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ГО Спасск-Дальний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11,5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Уссурийский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12,5</w:t>
            </w:r>
          </w:p>
        </w:tc>
      </w:tr>
      <w:tr w:rsidR="00D16DF0" w:rsidRPr="00D16DF0" w:rsidTr="00D16DF0">
        <w:trPr>
          <w:trHeight w:val="397"/>
          <w:jc w:val="center"/>
        </w:trPr>
        <w:tc>
          <w:tcPr>
            <w:tcW w:w="1980" w:type="dxa"/>
            <w:vAlign w:val="center"/>
          </w:tcPr>
          <w:p w:rsidR="00263117" w:rsidRPr="00D16DF0" w:rsidRDefault="00263117" w:rsidP="00D16DF0">
            <w:pPr>
              <w:ind w:right="18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Арсеньевский</w:t>
            </w:r>
            <w:proofErr w:type="spellEnd"/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 xml:space="preserve"> ГО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7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0,5</w:t>
            </w:r>
          </w:p>
        </w:tc>
        <w:tc>
          <w:tcPr>
            <w:tcW w:w="426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89" w:type="dxa"/>
            <w:vAlign w:val="center"/>
          </w:tcPr>
          <w:p w:rsidR="00263117" w:rsidRPr="00D16DF0" w:rsidRDefault="00263117" w:rsidP="00F90BAE">
            <w:pPr>
              <w:ind w:left="-113" w:right="-10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63117" w:rsidRPr="00D16DF0" w:rsidRDefault="00263117" w:rsidP="00F90B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D16DF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13</w:t>
            </w:r>
          </w:p>
        </w:tc>
      </w:tr>
    </w:tbl>
    <w:p w:rsidR="00263117" w:rsidRPr="00E14D36" w:rsidRDefault="00263117" w:rsidP="00263117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sectPr w:rsidR="00263117" w:rsidRPr="00E14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506" w:rsidRDefault="004D2506" w:rsidP="00263117">
      <w:r>
        <w:separator/>
      </w:r>
    </w:p>
  </w:endnote>
  <w:endnote w:type="continuationSeparator" w:id="0">
    <w:p w:rsidR="004D2506" w:rsidRDefault="004D2506" w:rsidP="0026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77280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24E5E" w:rsidRPr="00E638F1" w:rsidRDefault="00F24E5E" w:rsidP="00F24E5E">
        <w:pPr>
          <w:pStyle w:val="af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38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38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38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E638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506" w:rsidRDefault="004D2506" w:rsidP="00263117">
      <w:r>
        <w:separator/>
      </w:r>
    </w:p>
  </w:footnote>
  <w:footnote w:type="continuationSeparator" w:id="0">
    <w:p w:rsidR="004D2506" w:rsidRDefault="004D2506" w:rsidP="00263117">
      <w:r>
        <w:continuationSeparator/>
      </w:r>
    </w:p>
  </w:footnote>
  <w:footnote w:id="1">
    <w:p w:rsidR="00263117" w:rsidRPr="00263117" w:rsidRDefault="00263117">
      <w:pPr>
        <w:pStyle w:val="aff"/>
        <w:rPr>
          <w:rFonts w:ascii="Times New Roman" w:hAnsi="Times New Roman"/>
        </w:rPr>
      </w:pPr>
      <w:r w:rsidRPr="00263117">
        <w:rPr>
          <w:rStyle w:val="aff1"/>
          <w:rFonts w:ascii="Times New Roman" w:hAnsi="Times New Roman"/>
        </w:rPr>
        <w:footnoteRef/>
      </w:r>
      <w:r w:rsidRPr="00263117">
        <w:rPr>
          <w:rFonts w:ascii="Times New Roman" w:hAnsi="Times New Roman"/>
        </w:rPr>
        <w:t xml:space="preserve"> данные упорядочены по АТЕ, в алфавитном порядке</w:t>
      </w:r>
    </w:p>
  </w:footnote>
  <w:footnote w:id="2">
    <w:p w:rsidR="00263117" w:rsidRPr="00263117" w:rsidRDefault="00263117">
      <w:pPr>
        <w:pStyle w:val="aff"/>
        <w:rPr>
          <w:rFonts w:ascii="Times New Roman" w:hAnsi="Times New Roman"/>
        </w:rPr>
      </w:pPr>
      <w:r w:rsidRPr="00263117">
        <w:rPr>
          <w:rStyle w:val="aff1"/>
          <w:rFonts w:ascii="Times New Roman" w:hAnsi="Times New Roman"/>
        </w:rPr>
        <w:footnoteRef/>
      </w:r>
      <w:r w:rsidRPr="00263117">
        <w:rPr>
          <w:rFonts w:ascii="Times New Roman" w:hAnsi="Times New Roman"/>
        </w:rPr>
        <w:t xml:space="preserve"> данные упорядочены, по итоговой оценке, объективности, по возрастанию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1B83"/>
    <w:multiLevelType w:val="hybridMultilevel"/>
    <w:tmpl w:val="EB5CB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65344B"/>
    <w:multiLevelType w:val="hybridMultilevel"/>
    <w:tmpl w:val="3A16C2C0"/>
    <w:lvl w:ilvl="0" w:tplc="DF30DC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94EC5"/>
    <w:multiLevelType w:val="multilevel"/>
    <w:tmpl w:val="2E14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954FF0"/>
    <w:multiLevelType w:val="hybridMultilevel"/>
    <w:tmpl w:val="051671CE"/>
    <w:lvl w:ilvl="0" w:tplc="E2101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4F77E9"/>
    <w:multiLevelType w:val="multilevel"/>
    <w:tmpl w:val="CDEA2BA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8454B5B"/>
    <w:multiLevelType w:val="multilevel"/>
    <w:tmpl w:val="8D1E35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C621E97"/>
    <w:multiLevelType w:val="hybridMultilevel"/>
    <w:tmpl w:val="61323078"/>
    <w:lvl w:ilvl="0" w:tplc="E2101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713D20"/>
    <w:multiLevelType w:val="multilevel"/>
    <w:tmpl w:val="608A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FD694D"/>
    <w:multiLevelType w:val="hybridMultilevel"/>
    <w:tmpl w:val="EB5CB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089"/>
    <w:rsid w:val="00053B9D"/>
    <w:rsid w:val="000A3550"/>
    <w:rsid w:val="000C10CA"/>
    <w:rsid w:val="001841DC"/>
    <w:rsid w:val="00263117"/>
    <w:rsid w:val="002C1336"/>
    <w:rsid w:val="00316CDC"/>
    <w:rsid w:val="00344F47"/>
    <w:rsid w:val="003F5CC3"/>
    <w:rsid w:val="004B0BDA"/>
    <w:rsid w:val="004D2506"/>
    <w:rsid w:val="00502396"/>
    <w:rsid w:val="00593513"/>
    <w:rsid w:val="005E6784"/>
    <w:rsid w:val="00625C88"/>
    <w:rsid w:val="006C3CEB"/>
    <w:rsid w:val="00766272"/>
    <w:rsid w:val="007C6B82"/>
    <w:rsid w:val="00822B12"/>
    <w:rsid w:val="008A563F"/>
    <w:rsid w:val="008E2386"/>
    <w:rsid w:val="008F1FD3"/>
    <w:rsid w:val="00A0646B"/>
    <w:rsid w:val="00A63751"/>
    <w:rsid w:val="00B56E53"/>
    <w:rsid w:val="00B76435"/>
    <w:rsid w:val="00BE34A5"/>
    <w:rsid w:val="00CC3089"/>
    <w:rsid w:val="00D02C09"/>
    <w:rsid w:val="00D16DF0"/>
    <w:rsid w:val="00D92385"/>
    <w:rsid w:val="00DA2022"/>
    <w:rsid w:val="00DA62B5"/>
    <w:rsid w:val="00E14D36"/>
    <w:rsid w:val="00E21473"/>
    <w:rsid w:val="00E77A22"/>
    <w:rsid w:val="00EE2FC4"/>
    <w:rsid w:val="00F11574"/>
    <w:rsid w:val="00F24E5E"/>
    <w:rsid w:val="00F43579"/>
    <w:rsid w:val="00F928A6"/>
    <w:rsid w:val="00F9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A8E19-1A68-4785-BE57-CF0FF4B4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0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30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0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08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30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30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0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0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30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30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0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CC3089"/>
    <w:pPr>
      <w:outlineLvl w:val="9"/>
    </w:pPr>
  </w:style>
  <w:style w:type="character" w:customStyle="1" w:styleId="20">
    <w:name w:val="Заголовок 2 Знак"/>
    <w:basedOn w:val="a0"/>
    <w:link w:val="2"/>
    <w:uiPriority w:val="9"/>
    <w:semiHidden/>
    <w:rsid w:val="00CC30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C308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C30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C30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C30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C30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C30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C308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CC30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CC30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CC30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CC308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CC3089"/>
    <w:rPr>
      <w:b/>
      <w:bCs/>
    </w:rPr>
  </w:style>
  <w:style w:type="character" w:styleId="a9">
    <w:name w:val="Emphasis"/>
    <w:basedOn w:val="a0"/>
    <w:uiPriority w:val="20"/>
    <w:qFormat/>
    <w:rsid w:val="00CC308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CC3089"/>
    <w:rPr>
      <w:szCs w:val="32"/>
    </w:rPr>
  </w:style>
  <w:style w:type="paragraph" w:styleId="ab">
    <w:name w:val="List Paragraph"/>
    <w:basedOn w:val="a"/>
    <w:uiPriority w:val="34"/>
    <w:qFormat/>
    <w:rsid w:val="00CC30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3089"/>
    <w:rPr>
      <w:i/>
    </w:rPr>
  </w:style>
  <w:style w:type="character" w:customStyle="1" w:styleId="22">
    <w:name w:val="Цитата 2 Знак"/>
    <w:basedOn w:val="a0"/>
    <w:link w:val="21"/>
    <w:uiPriority w:val="29"/>
    <w:rsid w:val="00CC308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C308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C3089"/>
    <w:rPr>
      <w:b/>
      <w:i/>
      <w:sz w:val="24"/>
    </w:rPr>
  </w:style>
  <w:style w:type="character" w:styleId="ae">
    <w:name w:val="Subtle Emphasis"/>
    <w:uiPriority w:val="19"/>
    <w:qFormat/>
    <w:rsid w:val="00CC308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C308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C308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C308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C3089"/>
    <w:rPr>
      <w:rFonts w:asciiTheme="majorHAnsi" w:eastAsiaTheme="majorEastAsia" w:hAnsiTheme="majorHAnsi"/>
      <w:b/>
      <w:i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CC3089"/>
    <w:pPr>
      <w:spacing w:after="100" w:line="259" w:lineRule="auto"/>
      <w:ind w:left="220"/>
    </w:pPr>
    <w:rPr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3089"/>
    <w:pPr>
      <w:spacing w:after="100" w:line="259" w:lineRule="auto"/>
    </w:pPr>
    <w:rPr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C3089"/>
    <w:pPr>
      <w:spacing w:after="100" w:line="259" w:lineRule="auto"/>
      <w:ind w:left="440"/>
    </w:pPr>
    <w:rPr>
      <w:sz w:val="22"/>
      <w:szCs w:val="22"/>
      <w:lang w:eastAsia="ru-RU"/>
    </w:rPr>
  </w:style>
  <w:style w:type="paragraph" w:styleId="af3">
    <w:name w:val="Normal (Web)"/>
    <w:basedOn w:val="a"/>
    <w:uiPriority w:val="99"/>
    <w:unhideWhenUsed/>
    <w:rsid w:val="00593513"/>
    <w:pPr>
      <w:spacing w:before="100" w:beforeAutospacing="1" w:after="100" w:afterAutospacing="1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4">
    <w:name w:val="Body Text"/>
    <w:basedOn w:val="a"/>
    <w:link w:val="af5"/>
    <w:uiPriority w:val="1"/>
    <w:semiHidden/>
    <w:unhideWhenUsed/>
    <w:qFormat/>
    <w:rsid w:val="00593513"/>
    <w:pPr>
      <w:widowControl w:val="0"/>
      <w:ind w:firstLine="709"/>
      <w:jc w:val="both"/>
    </w:pPr>
    <w:rPr>
      <w:rFonts w:ascii="Times New Roman" w:eastAsia="Times New Roman" w:hAnsi="Times New Roman"/>
      <w:lang w:val="en-US"/>
    </w:rPr>
  </w:style>
  <w:style w:type="character" w:customStyle="1" w:styleId="af5">
    <w:name w:val="Основной текст Знак"/>
    <w:basedOn w:val="a0"/>
    <w:link w:val="af4"/>
    <w:uiPriority w:val="1"/>
    <w:semiHidden/>
    <w:rsid w:val="00593513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6">
    <w:name w:val="Основной текст_"/>
    <w:basedOn w:val="a0"/>
    <w:link w:val="32"/>
    <w:semiHidden/>
    <w:locked/>
    <w:rsid w:val="0059351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2">
    <w:name w:val="Основной текст3"/>
    <w:basedOn w:val="a"/>
    <w:link w:val="af6"/>
    <w:semiHidden/>
    <w:rsid w:val="00593513"/>
    <w:pPr>
      <w:widowControl w:val="0"/>
      <w:shd w:val="clear" w:color="auto" w:fill="FFFFFF"/>
      <w:spacing w:line="322" w:lineRule="exact"/>
      <w:ind w:firstLine="709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af7">
    <w:name w:val="a"/>
    <w:basedOn w:val="a"/>
    <w:uiPriority w:val="99"/>
    <w:semiHidden/>
    <w:rsid w:val="00593513"/>
    <w:pPr>
      <w:spacing w:before="100" w:beforeAutospacing="1" w:after="100" w:afterAutospacing="1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F24E5E"/>
    <w:rPr>
      <w:rFonts w:ascii="Tahoma" w:eastAsiaTheme="minorHAnsi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24E5E"/>
    <w:rPr>
      <w:rFonts w:ascii="Tahoma" w:eastAsiaTheme="minorHAnsi" w:hAnsi="Tahoma" w:cs="Tahoma"/>
      <w:sz w:val="16"/>
      <w:szCs w:val="16"/>
    </w:rPr>
  </w:style>
  <w:style w:type="table" w:styleId="afa">
    <w:name w:val="Table Grid"/>
    <w:basedOn w:val="a1"/>
    <w:uiPriority w:val="59"/>
    <w:rsid w:val="00F24E5E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iPriority w:val="99"/>
    <w:unhideWhenUsed/>
    <w:rsid w:val="00F24E5E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</w:rPr>
  </w:style>
  <w:style w:type="character" w:customStyle="1" w:styleId="afc">
    <w:name w:val="Верхний колонтитул Знак"/>
    <w:basedOn w:val="a0"/>
    <w:link w:val="afb"/>
    <w:uiPriority w:val="99"/>
    <w:rsid w:val="00F24E5E"/>
    <w:rPr>
      <w:rFonts w:eastAsiaTheme="minorHAnsi" w:cstheme="minorBidi"/>
    </w:rPr>
  </w:style>
  <w:style w:type="paragraph" w:styleId="afd">
    <w:name w:val="footer"/>
    <w:basedOn w:val="a"/>
    <w:link w:val="afe"/>
    <w:uiPriority w:val="99"/>
    <w:unhideWhenUsed/>
    <w:rsid w:val="00F24E5E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</w:rPr>
  </w:style>
  <w:style w:type="character" w:customStyle="1" w:styleId="afe">
    <w:name w:val="Нижний колонтитул Знак"/>
    <w:basedOn w:val="a0"/>
    <w:link w:val="afd"/>
    <w:uiPriority w:val="99"/>
    <w:rsid w:val="00F24E5E"/>
    <w:rPr>
      <w:rFonts w:eastAsiaTheme="minorHAnsi" w:cstheme="minorBidi"/>
    </w:rPr>
  </w:style>
  <w:style w:type="paragraph" w:styleId="aff">
    <w:name w:val="footnote text"/>
    <w:basedOn w:val="a"/>
    <w:link w:val="aff0"/>
    <w:uiPriority w:val="99"/>
    <w:semiHidden/>
    <w:unhideWhenUsed/>
    <w:rsid w:val="00263117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63117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63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Количество АТЕ, имеющих в наличии требуемый приказ, указавших реквизиты приказа и ссылку на документ </c:v>
                </c:pt>
                <c:pt idx="1">
                  <c:v>Количество АТЕ, имеющих в наличии требуемый приказ, но указавших только ссылку на документ </c:v>
                </c:pt>
                <c:pt idx="2">
                  <c:v>Количество АТЕ, имеющих в наличии требуемый приказ, но указавших только реквизиты приказа</c:v>
                </c:pt>
                <c:pt idx="3">
                  <c:v>Количество АТЕ, указавших нерабочую ссылку на требуемый приказ</c:v>
                </c:pt>
                <c:pt idx="4">
                  <c:v>Количество АТЕ, не имеющих в наличии требуемый приказ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</c:v>
                </c:pt>
                <c:pt idx="1">
                  <c:v>1</c:v>
                </c:pt>
                <c:pt idx="2">
                  <c:v>3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BC-4436-81C4-99F042FF900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159808"/>
        <c:axId val="151469376"/>
      </c:barChart>
      <c:catAx>
        <c:axId val="135159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1469376"/>
        <c:crosses val="autoZero"/>
        <c:auto val="1"/>
        <c:lblAlgn val="ctr"/>
        <c:lblOffset val="100"/>
        <c:noMultiLvlLbl val="0"/>
      </c:catAx>
      <c:valAx>
        <c:axId val="1514693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15980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имеющих имеет в наличии формальные рекомендации для ОО </c:v>
                </c:pt>
                <c:pt idx="2">
                  <c:v>Количество АТЕ, имеющих в наличии частичные адресные рекомендации для ОО (по некоторым предметам)</c:v>
                </c:pt>
                <c:pt idx="3">
                  <c:v>Количество АТЕ, указавших ссылку на документы, не имеющие отношения к подтверждению требуемой информации</c:v>
                </c:pt>
                <c:pt idx="4">
                  <c:v>Количество АТЕ, имеющих в разработке/ в наличии подтверждающие документы, но указавших только реквизиты приказа/документа</c:v>
                </c:pt>
                <c:pt idx="5">
                  <c:v>Количество АТЕ, не имеющих в наличии информационную (аналитическую) справку о результатах ВПР в 2020 году в разрезе образовательных организаций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2</c:v>
                </c:pt>
                <c:pt idx="2">
                  <c:v>2</c:v>
                </c:pt>
                <c:pt idx="3">
                  <c:v>3</c:v>
                </c:pt>
                <c:pt idx="4">
                  <c:v>7</c:v>
                </c:pt>
                <c:pt idx="5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D4-4CE2-A784-A5C7640E949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77920"/>
        <c:axId val="142055616"/>
      </c:barChart>
      <c:catAx>
        <c:axId val="135377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42055616"/>
        <c:crosses val="autoZero"/>
        <c:auto val="1"/>
        <c:lblAlgn val="ctr"/>
        <c:lblOffset val="100"/>
        <c:noMultiLvlLbl val="0"/>
      </c:catAx>
      <c:valAx>
        <c:axId val="1420556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3779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870370370370371E-2"/>
          <c:y val="0.10636022769881037"/>
          <c:w val="0.87962962962962965"/>
          <c:h val="0.697557009919214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-0.1934754119276757"/>
                  <c:y val="5.8316460442444693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13 АТЕ; 38%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658-467F-BDC5-0A9B41C0A892}"/>
                </c:ext>
              </c:extLst>
            </c:dLbl>
            <c:dLbl>
              <c:idx val="1"/>
              <c:layout>
                <c:manualLayout>
                  <c:x val="0.23806731189851268"/>
                  <c:y val="-0.15835463748849576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19 АТЕ; 56%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658-467F-BDC5-0A9B41C0A892}"/>
                </c:ext>
              </c:extLst>
            </c:dLbl>
            <c:dLbl>
              <c:idx val="2"/>
              <c:layout>
                <c:manualLayout>
                  <c:x val="-4.7068569553805777E-2"/>
                  <c:y val="3.3432184613286977E-3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0 АТЕ; 0%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658-467F-BDC5-0A9B41C0A892}"/>
                </c:ext>
              </c:extLst>
            </c:dLbl>
            <c:dLbl>
              <c:idx val="3"/>
              <c:layout>
                <c:manualLayout>
                  <c:x val="0.13197415427238263"/>
                  <c:y val="-3.8087739032620922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 АТЕ; 6%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658-467F-BDC5-0A9B41C0A8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Ведут работу с ОО, показавшими «низкий» и «средний» уровень</c:v>
                </c:pt>
                <c:pt idx="1">
                  <c:v>Ведут работу только с ОО, показавшими «низкий» уровень</c:v>
                </c:pt>
                <c:pt idx="2">
                  <c:v>Ведут работу с ОО, показавшими «средний» уровень</c:v>
                </c:pt>
                <c:pt idx="3">
                  <c:v>Такую работу не ведут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</c:v>
                </c:pt>
                <c:pt idx="1">
                  <c:v>19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658-467F-BDC5-0A9B41C0A89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10987551035287256"/>
          <c:y val="0.79122950540273373"/>
          <c:w val="0.78950805628463105"/>
          <c:h val="0.1871254729522446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Количество АТЕ, имеющих в наличии систему организованной работы с ОО, вошедшими в «зону риска» по результатам процедур проведения и оценки ВПР, с подтверждающим документом и ссылкой на него </c:v>
                </c:pt>
                <c:pt idx="1">
                  <c:v>Количество АТЕ, имеющих в наличии систему организованной работы, направленную на повышение уровня объективности процедур и результатов оценки качества образования в ОО / ШНОР, с подтверждающим документом и ссылкой на него </c:v>
                </c:pt>
                <c:pt idx="2">
                  <c:v>Количество АТЕ, имеющих в разработке/в наличии подтверждающие документы, но указавшие только реквизиты приказа/документа</c:v>
                </c:pt>
                <c:pt idx="3">
                  <c:v>Количество АТЕ, не имеющих в наличии систему организованной работы с ОО, вошедшими в «зону риска» по результатам процедур проведения и оценки ВПР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12</c:v>
                </c:pt>
                <c:pt idx="2">
                  <c:v>6</c:v>
                </c:pt>
                <c:pt idx="3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55-46C2-A332-2156F3AC4C7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78944"/>
        <c:axId val="165390016"/>
      </c:barChart>
      <c:catAx>
        <c:axId val="135378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5390016"/>
        <c:crosses val="autoZero"/>
        <c:auto val="1"/>
        <c:lblAlgn val="ctr"/>
        <c:lblOffset val="100"/>
        <c:noMultiLvlLbl val="0"/>
      </c:catAx>
      <c:valAx>
        <c:axId val="165390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3789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148148148148147E-2"/>
          <c:y val="6.2632667605291056E-2"/>
          <c:w val="0.94212962962962965"/>
          <c:h val="0.7411798856268794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-0.15105424321959754"/>
                  <c:y val="-0.32585875441066553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29 АТЕ; 85%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E70-4C70-86BE-73F7DF12D78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5 АТЕ; 15%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E70-4C70-86BE-73F7DF12D7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Проводятся два и более мероприятий в год</c:v>
                </c:pt>
                <c:pt idx="1">
                  <c:v>Проводятся менее двух мероприятий в год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29</c:v>
                </c:pt>
                <c:pt idx="1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E70-4C70-86BE-73F7DF12D78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9.5986621463983665E-2"/>
          <c:y val="0.81034475953663687"/>
          <c:w val="0.78950805628463105"/>
          <c:h val="0.1595391438139198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Количество АТЕ, имеющих в наличии подтверждающие документы, указавших реквизиты приказа/документа и ссылку на документ</c:v>
                </c:pt>
                <c:pt idx="1">
                  <c:v>Количество АТЕ, указавших ссылку на документы, не подтверждающие факт формирования позитивного отношения к объективной оценке образовательных результатов ВПР </c:v>
                </c:pt>
                <c:pt idx="2">
                  <c:v>Количество АТЕ, имеющих в разработке/в наличии подтверждающие документы, но указавшие только реквизиты приказа/документа</c:v>
                </c:pt>
                <c:pt idx="3">
                  <c:v>Количество АТЕ, не имеющих в наличии систему мероприятий по формированию позитивного отношения к объективной оценке образовательных результатов ВПР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4</c:v>
                </c:pt>
                <c:pt idx="2">
                  <c:v>4</c:v>
                </c:pt>
                <c:pt idx="3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F4-48D2-8B4E-CC6D2050FA1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80480"/>
        <c:axId val="165392896"/>
      </c:barChart>
      <c:catAx>
        <c:axId val="135380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5392896"/>
        <c:crosses val="autoZero"/>
        <c:auto val="1"/>
        <c:lblAlgn val="ctr"/>
        <c:lblOffset val="100"/>
        <c:noMultiLvlLbl val="0"/>
      </c:catAx>
      <c:valAx>
        <c:axId val="165392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380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Количество АТЕ, имеющих в наличии требуемый приказ/иной документ, указавших реквизиты приказа/документа и ссылку на документ </c:v>
                </c:pt>
                <c:pt idx="1">
                  <c:v>Количество АТЕ, имеющих в наличии требуемый приказ/иной документ, но указавших только реквизиты приказа/информацию о документе</c:v>
                </c:pt>
                <c:pt idx="2">
                  <c:v>Количество АТЕ, указавших нерабочую ссылку на требуемый приказ</c:v>
                </c:pt>
                <c:pt idx="3">
                  <c:v>Количество АТЕ, не имеющих в наличии требуемый приказ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</c:v>
                </c:pt>
                <c:pt idx="1">
                  <c:v>3</c:v>
                </c:pt>
                <c:pt idx="2">
                  <c:v>1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61-45C3-A3E4-579A19EE85B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143424"/>
        <c:axId val="165348480"/>
      </c:barChart>
      <c:catAx>
        <c:axId val="135143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5348480"/>
        <c:crosses val="autoZero"/>
        <c:auto val="1"/>
        <c:lblAlgn val="ctr"/>
        <c:lblOffset val="100"/>
        <c:noMultiLvlLbl val="0"/>
      </c:catAx>
      <c:valAx>
        <c:axId val="165348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14342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указавших ссылку на документ, не имеющий отношения к подтверждению требуемой информации</c:v>
                </c:pt>
                <c:pt idx="2">
                  <c:v>Количество АТЕ, указавших нерабочую ссылку на подтверждающие документы</c:v>
                </c:pt>
                <c:pt idx="3">
                  <c:v>Количество АТЕ, имеющих в наличии подтверждающие документы, но указавших только реквизиты приказа/документа</c:v>
                </c:pt>
                <c:pt idx="4">
                  <c:v>Количество АТЕ, не имеющих в наличии систему подготовки общественных наблюдателей за процедурами проведения и оценки ВПР в 2020 году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</c:v>
                </c:pt>
                <c:pt idx="1">
                  <c:v>1</c:v>
                </c:pt>
                <c:pt idx="2">
                  <c:v>1</c:v>
                </c:pt>
                <c:pt idx="3">
                  <c:v>4</c:v>
                </c:pt>
                <c:pt idx="4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F1-4D0F-93E4-F942D21DD6C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160832"/>
        <c:axId val="165350784"/>
      </c:barChart>
      <c:catAx>
        <c:axId val="135160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5350784"/>
        <c:crosses val="autoZero"/>
        <c:auto val="1"/>
        <c:lblAlgn val="ctr"/>
        <c:lblOffset val="100"/>
        <c:noMultiLvlLbl val="0"/>
      </c:catAx>
      <c:valAx>
        <c:axId val="165350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1608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имеющих в наличии подтверждающие документы, указавших только ссылку на документ </c:v>
                </c:pt>
                <c:pt idx="2">
                  <c:v>Количество АТЕ, имеющих в наличии недетализированный график выходов на наблюдение за проведением процедуры оценки ВПР в 2020 году( без указания сроков, ОО либо ФИО наблюдателей)</c:v>
                </c:pt>
                <c:pt idx="3">
                  <c:v>Количество АТЕ, указавших ссылку на документы, не имеющие отношения к подтверждению требуемой информации</c:v>
                </c:pt>
                <c:pt idx="4">
                  <c:v>Количество АТЕ, имеющих в разработке/ в наличии подтверждающие документы, но указавших только реквизиты приказа/документа</c:v>
                </c:pt>
                <c:pt idx="5">
                  <c:v>Количество АТЕ, не имеющих в наличии график выходов на наблюдение за проведением процедуры оценки ВПР в 2020 году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</c:v>
                </c:pt>
                <c:pt idx="1">
                  <c:v>1</c:v>
                </c:pt>
                <c:pt idx="2">
                  <c:v>6</c:v>
                </c:pt>
                <c:pt idx="3">
                  <c:v>2</c:v>
                </c:pt>
                <c:pt idx="4">
                  <c:v>6</c:v>
                </c:pt>
                <c:pt idx="5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0B-47A8-B27E-907A5C4CECB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163392"/>
        <c:axId val="165352512"/>
      </c:barChart>
      <c:catAx>
        <c:axId val="135163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5352512"/>
        <c:crosses val="autoZero"/>
        <c:auto val="1"/>
        <c:lblAlgn val="ctr"/>
        <c:lblOffset val="100"/>
        <c:noMultiLvlLbl val="0"/>
      </c:catAx>
      <c:valAx>
        <c:axId val="1653525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1633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указавших ссылку на документы, не имеющие отношения к подтверждению требуемой информации</c:v>
                </c:pt>
                <c:pt idx="2">
                  <c:v>Количество АТЕ, указавших нерабочую ссылку на подтверждающие документы</c:v>
                </c:pt>
                <c:pt idx="3">
                  <c:v>Количество АТЕ, имеющих в наличии подтверждающие документы, но указавших только реквизиты приказа/документа</c:v>
                </c:pt>
                <c:pt idx="4">
                  <c:v>Количество АТЕ, не имеющих в наличии наличии разработанные рекомендации для образовательных организаций по обеспечению объективности проведения и оценки ВПР в 2020 году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3</c:v>
                </c:pt>
                <c:pt idx="2">
                  <c:v>2</c:v>
                </c:pt>
                <c:pt idx="3">
                  <c:v>7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D60-44C9-9420-468C765075E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1136768"/>
        <c:axId val="83534976"/>
      </c:barChart>
      <c:catAx>
        <c:axId val="11113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83534976"/>
        <c:crosses val="autoZero"/>
        <c:auto val="1"/>
        <c:lblAlgn val="ctr"/>
        <c:lblOffset val="100"/>
        <c:noMultiLvlLbl val="0"/>
      </c:catAx>
      <c:valAx>
        <c:axId val="83534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1367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имеющих в наличии подтверждающие документы, но указавших только ссылку на подтверждающий документ</c:v>
                </c:pt>
                <c:pt idx="2">
                  <c:v>Количество АТЕ, указавших ссылку на документы, не имеющие отношения к подтверждению требуемой информации</c:v>
                </c:pt>
                <c:pt idx="3">
                  <c:v>Количество АТЕ, имеющих в наличии подтверждающие документы, но указавших только реквизиты приказа/документа</c:v>
                </c:pt>
                <c:pt idx="4">
                  <c:v>Количество АТЕ, не имеющих в наличии информационную справку о результатах обеспечения в образовательных организациях объективности проведения и оценки ВПР в 2020 году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1</c:v>
                </c:pt>
                <c:pt idx="2">
                  <c:v>4</c:v>
                </c:pt>
                <c:pt idx="3">
                  <c:v>3</c:v>
                </c:pt>
                <c:pt idx="4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07-4A1B-BD16-C938360410E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78432"/>
        <c:axId val="142050432"/>
      </c:barChart>
      <c:catAx>
        <c:axId val="135378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42050432"/>
        <c:crosses val="autoZero"/>
        <c:auto val="1"/>
        <c:lblAlgn val="ctr"/>
        <c:lblOffset val="100"/>
        <c:noMultiLvlLbl val="0"/>
      </c:catAx>
      <c:valAx>
        <c:axId val="142050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3784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7222222222222224E-2"/>
          <c:y val="6.0819088523025533E-2"/>
          <c:w val="0.79166666666666663"/>
          <c:h val="0.6296780720591744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sz="1000"/>
                      <a:t>6 АТЕ; 18%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5D2-40B5-9DA3-CF9DB4540EB9}"/>
                </c:ext>
              </c:extLst>
            </c:dLbl>
            <c:dLbl>
              <c:idx val="1"/>
              <c:layout>
                <c:manualLayout>
                  <c:x val="0.18689632545931753"/>
                  <c:y val="-0.28251866243992235"/>
                </c:manualLayout>
              </c:layout>
              <c:tx>
                <c:rich>
                  <a:bodyPr/>
                  <a:lstStyle/>
                  <a:p>
                    <a:r>
                      <a:rPr lang="ru-RU" sz="1000"/>
                      <a:t>28 АТЕ; 82%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5D2-40B5-9DA3-CF9DB4540EB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Проводилась проверка ВПР в 2020 году муниципальной комиссией</c:v>
                </c:pt>
                <c:pt idx="1">
                  <c:v>Не проводилась проверка ВПР в 2020 году муниципальной комиссией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</c:v>
                </c:pt>
                <c:pt idx="1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D2-40B5-9DA3-CF9DB4540EB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8.4412547389909595E-2"/>
          <c:y val="0.78338420424719635"/>
          <c:w val="0.84969324146981628"/>
          <c:h val="0.17068548249650611"/>
        </c:manualLayout>
      </c:layout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9351851851851853E-2"/>
          <c:y val="2.6243022439096521E-2"/>
          <c:w val="0.93055555555555558"/>
          <c:h val="0.739810358212265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-0.16121600685331"/>
                  <c:y val="6.200872618195452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11 АТЕ; 32%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B1A-480F-8B78-18D5D083F6AB}"/>
                </c:ext>
              </c:extLst>
            </c:dLbl>
            <c:dLbl>
              <c:idx val="1"/>
              <c:layout>
                <c:manualLayout>
                  <c:x val="0.26353018372703407"/>
                  <c:y val="-0.17999965913351748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23 АТЕ; 68%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B1A-480F-8B78-18D5D083F6A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Проводилась проверка ВПР в 2020 году муниципальной комиссией</c:v>
                </c:pt>
                <c:pt idx="1">
                  <c:v>Не проводилась проверка ВПР в 2020 году муниципальной комиссией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</c:v>
                </c:pt>
                <c:pt idx="1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1A-480F-8B78-18D5D083F6A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10987551035287256"/>
          <c:y val="0.75659747077069917"/>
          <c:w val="0.78950805628463105"/>
          <c:h val="0.1871254729522446"/>
        </c:manualLayout>
      </c:layout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Количество АТЕ, имеющих в наличии подтверждающие документы, указавших реквизиты приказа/документа и ссылку на документ </c:v>
                </c:pt>
                <c:pt idx="1">
                  <c:v>Количество АТЕ, имеющих в наличии подтверждающие документы, указавших только ссылку на документ </c:v>
                </c:pt>
                <c:pt idx="2">
                  <c:v>Количество АТЕ, предоставивших ссылки на отдельные документы, расположенные на официальных сайтах ОО муниципалитета </c:v>
                </c:pt>
                <c:pt idx="3">
                  <c:v>Количество АТЕ, указавших ссылку на документы, не имеющие отношения к подтверждению требуемой информации</c:v>
                </c:pt>
                <c:pt idx="4">
                  <c:v>Количество АТЕ, имеющих в разработке/ в наличии подтверждающие документы, но указавших только реквизиты приказа/документа</c:v>
                </c:pt>
                <c:pt idx="5">
                  <c:v>Количество АТЕ, не имеющих в наличии информационную (аналитическую) справку о результатах ВПР в 2020 году в разрезе ОО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2</c:v>
                </c:pt>
                <c:pt idx="2">
                  <c:v>3</c:v>
                </c:pt>
                <c:pt idx="3">
                  <c:v>3</c:v>
                </c:pt>
                <c:pt idx="4">
                  <c:v>7</c:v>
                </c:pt>
                <c:pt idx="5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46-45CF-BA72-29603AD6CEC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161344"/>
        <c:axId val="142053888"/>
      </c:barChart>
      <c:catAx>
        <c:axId val="135161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42053888"/>
        <c:crosses val="autoZero"/>
        <c:auto val="1"/>
        <c:lblAlgn val="ctr"/>
        <c:lblOffset val="100"/>
        <c:noMultiLvlLbl val="0"/>
      </c:catAx>
      <c:valAx>
        <c:axId val="142053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1613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62B34-BADF-4C90-AF07-30983157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РЦОИ, ПК ИРО</Company>
  <LinksUpToDate>false</LinksUpToDate>
  <CharactersWithSpaces>38297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2021-02-09T04:29:00Z</dcterms:created>
  <dcterms:modified xsi:type="dcterms:W3CDTF">2021-02-09T04:29:00Z</dcterms:modified>
</cp:coreProperties>
</file>